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55" w:rsidRPr="00533082" w:rsidRDefault="005F7A55" w:rsidP="005F7A55">
      <w:pPr>
        <w:widowControl/>
        <w:pBdr>
          <w:bottom w:val="single" w:sz="12" w:space="1" w:color="auto"/>
        </w:pBdr>
        <w:shd w:val="clear" w:color="auto" w:fill="FFFFFF"/>
        <w:tabs>
          <w:tab w:val="left" w:pos="3780"/>
        </w:tabs>
        <w:autoSpaceDE/>
        <w:autoSpaceDN/>
        <w:adjustRightInd/>
        <w:jc w:val="right"/>
        <w:rPr>
          <w:rFonts w:ascii="Times New Roman" w:hAnsi="Times New Roman" w:cs="Times New Roman"/>
          <w:i/>
          <w:sz w:val="24"/>
          <w:szCs w:val="24"/>
          <w:lang w:val="kk-KZ" w:eastAsia="ru-RU"/>
        </w:rPr>
      </w:pPr>
      <w:r w:rsidRPr="00533082">
        <w:rPr>
          <w:rFonts w:ascii="Times New Roman" w:hAnsi="Times New Roman" w:cs="Times New Roman"/>
          <w:i/>
          <w:sz w:val="24"/>
          <w:szCs w:val="24"/>
          <w:lang w:eastAsia="ru-RU"/>
        </w:rPr>
        <w:t>Проект</w:t>
      </w:r>
    </w:p>
    <w:p w:rsidR="005F7A55" w:rsidRPr="00533082"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sz w:val="24"/>
          <w:szCs w:val="24"/>
          <w:lang w:eastAsia="ru-RU"/>
        </w:rPr>
      </w:pPr>
      <w:r w:rsidRPr="00533082">
        <w:rPr>
          <w:rFonts w:ascii="Times New Roman" w:hAnsi="Times New Roman" w:cs="Times New Roman"/>
          <w:sz w:val="24"/>
          <w:szCs w:val="24"/>
          <w:lang w:eastAsia="ru-RU"/>
        </w:rPr>
        <w:t>Изображение государственного Герба Республики Казахстан</w:t>
      </w:r>
    </w:p>
    <w:p w:rsidR="005F7A55" w:rsidRPr="00533082"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p>
    <w:p w:rsidR="005F7A55" w:rsidRPr="00533082"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НАЦИОНАЛЬНЫЙ СТАНДАРТ РЕСПУБЛИКИ КАЗАХСТАН</w:t>
      </w:r>
    </w:p>
    <w:p w:rsidR="005F7A55" w:rsidRPr="00533082" w:rsidRDefault="005F7A55" w:rsidP="005F7A55">
      <w:pPr>
        <w:widowControl/>
        <w:shd w:val="clear" w:color="auto" w:fill="FFFFFF"/>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33082" w:rsidRDefault="005F7A55" w:rsidP="005F7A55">
      <w:pPr>
        <w:widowControl/>
        <w:autoSpaceDE/>
        <w:autoSpaceDN/>
        <w:adjustRightInd/>
        <w:jc w:val="both"/>
        <w:rPr>
          <w:rFonts w:ascii="Times New Roman" w:hAnsi="Times New Roman" w:cs="Times New Roman"/>
          <w:b/>
          <w:sz w:val="24"/>
          <w:szCs w:val="24"/>
          <w:lang w:eastAsia="ru-RU"/>
        </w:rPr>
      </w:pPr>
    </w:p>
    <w:p w:rsidR="005F7A55" w:rsidRPr="00533082" w:rsidRDefault="005F7A55" w:rsidP="005F7A55">
      <w:pPr>
        <w:widowControl/>
        <w:autoSpaceDE/>
        <w:autoSpaceDN/>
        <w:adjustRightInd/>
        <w:jc w:val="center"/>
        <w:rPr>
          <w:rFonts w:ascii="Times New Roman" w:hAnsi="Times New Roman" w:cs="Times New Roman"/>
          <w:b/>
          <w:bCs/>
          <w:sz w:val="24"/>
          <w:szCs w:val="24"/>
          <w:lang w:eastAsia="ru-RU"/>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Повторное использование воды в городских районах</w:t>
      </w: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 xml:space="preserve">Руководящие указания по централизованной системе повторного использования воды </w:t>
      </w: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Часть 1</w:t>
      </w: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p>
    <w:p w:rsidR="00C10962"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ПРИНЦИП ПРОЕКТИРОВАНИЯ ЦЕНТРАЛИЗОВАННОЙ СИСТЕМЫ ПОВТОРНОГО ИСПОЛЬЗОВАНИЯ ВОДЫ</w:t>
      </w:r>
    </w:p>
    <w:p w:rsidR="00264084" w:rsidRPr="00533082" w:rsidRDefault="00264084" w:rsidP="00264084">
      <w:pPr>
        <w:widowControl/>
        <w:autoSpaceDE/>
        <w:autoSpaceDN/>
        <w:adjustRightInd/>
        <w:jc w:val="center"/>
        <w:rPr>
          <w:rFonts w:ascii="Times New Roman" w:hAnsi="Times New Roman" w:cs="Times New Roman"/>
          <w:b/>
          <w:spacing w:val="4"/>
          <w:sz w:val="24"/>
          <w:szCs w:val="24"/>
          <w:lang w:eastAsia="ru-RU"/>
        </w:rPr>
      </w:pPr>
    </w:p>
    <w:p w:rsidR="005F7A55" w:rsidRPr="00533082" w:rsidRDefault="005F7A55" w:rsidP="005F7A55">
      <w:pPr>
        <w:widowControl/>
        <w:autoSpaceDE/>
        <w:autoSpaceDN/>
        <w:adjustRightInd/>
        <w:jc w:val="center"/>
        <w:rPr>
          <w:rFonts w:ascii="Times New Roman" w:hAnsi="Times New Roman" w:cs="Times New Roman"/>
          <w:b/>
          <w:sz w:val="24"/>
          <w:szCs w:val="24"/>
          <w:lang w:val="en-US" w:eastAsia="ru-RU"/>
        </w:rPr>
      </w:pPr>
      <w:proofErr w:type="gramStart"/>
      <w:r w:rsidRPr="00533082">
        <w:rPr>
          <w:rFonts w:ascii="Times New Roman" w:hAnsi="Times New Roman" w:cs="Times New Roman"/>
          <w:b/>
          <w:sz w:val="24"/>
          <w:szCs w:val="24"/>
          <w:lang w:eastAsia="ru-RU"/>
        </w:rPr>
        <w:t>СТ</w:t>
      </w:r>
      <w:proofErr w:type="gramEnd"/>
      <w:r w:rsidRPr="00533082">
        <w:rPr>
          <w:rFonts w:ascii="Times New Roman" w:hAnsi="Times New Roman" w:cs="Times New Roman"/>
          <w:b/>
          <w:sz w:val="24"/>
          <w:szCs w:val="24"/>
          <w:lang w:val="en-US" w:eastAsia="ru-RU"/>
        </w:rPr>
        <w:t xml:space="preserve"> </w:t>
      </w:r>
      <w:r w:rsidRPr="00533082">
        <w:rPr>
          <w:rFonts w:ascii="Times New Roman" w:hAnsi="Times New Roman" w:cs="Times New Roman"/>
          <w:b/>
          <w:sz w:val="24"/>
          <w:szCs w:val="24"/>
          <w:lang w:eastAsia="ru-RU"/>
        </w:rPr>
        <w:t>РК</w:t>
      </w:r>
      <w:r w:rsidRPr="00533082">
        <w:rPr>
          <w:rFonts w:ascii="Times New Roman" w:hAnsi="Times New Roman" w:cs="Times New Roman"/>
          <w:b/>
          <w:sz w:val="24"/>
          <w:szCs w:val="24"/>
          <w:lang w:val="en-US" w:eastAsia="ru-RU"/>
        </w:rPr>
        <w:t xml:space="preserve"> ISO </w:t>
      </w:r>
      <w:r w:rsidR="00264084" w:rsidRPr="00533082">
        <w:rPr>
          <w:rFonts w:ascii="Times New Roman" w:hAnsi="Times New Roman" w:cs="Times New Roman"/>
          <w:b/>
          <w:sz w:val="24"/>
          <w:szCs w:val="24"/>
          <w:lang w:val="en-US" w:eastAsia="ru-RU"/>
        </w:rPr>
        <w:t>20760-1</w:t>
      </w:r>
    </w:p>
    <w:p w:rsidR="005F7A55" w:rsidRPr="00533082"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33082"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33082" w:rsidRDefault="005F7A55" w:rsidP="00264084">
      <w:pPr>
        <w:widowControl/>
        <w:autoSpaceDE/>
        <w:autoSpaceDN/>
        <w:adjustRightInd/>
        <w:jc w:val="center"/>
        <w:rPr>
          <w:rFonts w:ascii="Times New Roman" w:hAnsi="Times New Roman" w:cs="Times New Roman"/>
          <w:i/>
          <w:sz w:val="24"/>
          <w:szCs w:val="24"/>
          <w:lang w:val="en-US" w:eastAsia="ru-RU"/>
        </w:rPr>
      </w:pPr>
      <w:r w:rsidRPr="00533082">
        <w:rPr>
          <w:rFonts w:ascii="Times New Roman" w:hAnsi="Times New Roman" w:cs="Times New Roman"/>
          <w:i/>
          <w:sz w:val="24"/>
          <w:szCs w:val="24"/>
          <w:lang w:val="en-US" w:eastAsia="ru-RU"/>
        </w:rPr>
        <w:t xml:space="preserve">(ISO </w:t>
      </w:r>
      <w:r w:rsidR="00264084" w:rsidRPr="00533082">
        <w:rPr>
          <w:rFonts w:ascii="Times New Roman" w:hAnsi="Times New Roman" w:cs="Times New Roman"/>
          <w:i/>
          <w:sz w:val="24"/>
          <w:szCs w:val="24"/>
          <w:lang w:val="en-US" w:eastAsia="ru-RU"/>
        </w:rPr>
        <w:t>20760-1</w:t>
      </w:r>
      <w:r w:rsidRPr="00533082">
        <w:rPr>
          <w:rFonts w:ascii="Times New Roman" w:hAnsi="Times New Roman" w:cs="Times New Roman"/>
          <w:i/>
          <w:sz w:val="24"/>
          <w:szCs w:val="24"/>
          <w:lang w:val="en-US" w:eastAsia="ru-RU"/>
        </w:rPr>
        <w:t>:201</w:t>
      </w:r>
      <w:r w:rsidR="00264084" w:rsidRPr="00533082">
        <w:rPr>
          <w:rFonts w:ascii="Times New Roman" w:hAnsi="Times New Roman" w:cs="Times New Roman"/>
          <w:i/>
          <w:sz w:val="24"/>
          <w:szCs w:val="24"/>
          <w:lang w:val="en-US" w:eastAsia="ru-RU"/>
        </w:rPr>
        <w:t>8</w:t>
      </w:r>
      <w:r w:rsidRPr="00533082">
        <w:rPr>
          <w:rFonts w:ascii="Times New Roman" w:hAnsi="Times New Roman" w:cs="Times New Roman"/>
          <w:i/>
          <w:sz w:val="24"/>
          <w:szCs w:val="24"/>
          <w:lang w:val="en-US" w:eastAsia="ru-RU"/>
        </w:rPr>
        <w:t xml:space="preserve"> </w:t>
      </w:r>
      <w:r w:rsidR="00264084" w:rsidRPr="00533082">
        <w:rPr>
          <w:rFonts w:ascii="Times New Roman" w:hAnsi="Times New Roman" w:cs="Times New Roman"/>
          <w:i/>
          <w:sz w:val="24"/>
          <w:szCs w:val="24"/>
          <w:lang w:val="en-US" w:eastAsia="ru-RU"/>
        </w:rPr>
        <w:t>Water reuse in urban areas — Guidelines for centralized water reuse system — Part 1: Design principle of a centralized water reuse system</w:t>
      </w:r>
      <w:r w:rsidRPr="00533082">
        <w:rPr>
          <w:rFonts w:ascii="Times New Roman" w:hAnsi="Times New Roman" w:cs="Times New Roman"/>
          <w:i/>
          <w:sz w:val="24"/>
          <w:szCs w:val="24"/>
          <w:lang w:val="en-US" w:eastAsia="ru-RU"/>
        </w:rPr>
        <w:t>, IDT)</w:t>
      </w:r>
    </w:p>
    <w:p w:rsidR="005F7A55" w:rsidRPr="00533082" w:rsidRDefault="005F7A55" w:rsidP="005F7A55">
      <w:pPr>
        <w:widowControl/>
        <w:autoSpaceDE/>
        <w:autoSpaceDN/>
        <w:adjustRightInd/>
        <w:rPr>
          <w:rFonts w:ascii="Times New Roman" w:hAnsi="Times New Roman" w:cs="Times New Roman"/>
          <w:sz w:val="24"/>
          <w:szCs w:val="24"/>
          <w:lang w:val="en-US" w:eastAsia="ru-RU"/>
        </w:rPr>
      </w:pPr>
    </w:p>
    <w:p w:rsidR="005F7A55" w:rsidRPr="00533082" w:rsidRDefault="005F7A55" w:rsidP="005F7A55">
      <w:pPr>
        <w:widowControl/>
        <w:autoSpaceDE/>
        <w:autoSpaceDN/>
        <w:adjustRightInd/>
        <w:rPr>
          <w:rFonts w:ascii="Times New Roman" w:hAnsi="Times New Roman" w:cs="Times New Roman"/>
          <w:sz w:val="24"/>
          <w:szCs w:val="24"/>
          <w:lang w:val="en-US" w:eastAsia="ru-RU"/>
        </w:rPr>
      </w:pPr>
    </w:p>
    <w:p w:rsidR="005F7A55" w:rsidRPr="00533082" w:rsidRDefault="005F7A55" w:rsidP="005F7A55">
      <w:pPr>
        <w:widowControl/>
        <w:autoSpaceDE/>
        <w:autoSpaceDN/>
        <w:adjustRightInd/>
        <w:rPr>
          <w:rFonts w:ascii="Times New Roman" w:hAnsi="Times New Roman" w:cs="Times New Roman"/>
          <w:sz w:val="24"/>
          <w:szCs w:val="24"/>
          <w:lang w:val="en-US" w:eastAsia="ru-RU"/>
        </w:rPr>
      </w:pPr>
    </w:p>
    <w:p w:rsidR="005F7A55" w:rsidRPr="00533082" w:rsidRDefault="005F7A55" w:rsidP="005F7A55">
      <w:pPr>
        <w:widowControl/>
        <w:autoSpaceDE/>
        <w:autoSpaceDN/>
        <w:adjustRightInd/>
        <w:rPr>
          <w:rFonts w:ascii="Times New Roman" w:hAnsi="Times New Roman" w:cs="Times New Roman"/>
          <w:sz w:val="24"/>
          <w:szCs w:val="24"/>
          <w:lang w:val="en-US" w:eastAsia="ru-RU"/>
        </w:rPr>
      </w:pPr>
    </w:p>
    <w:p w:rsidR="005F7A55" w:rsidRPr="00533082" w:rsidRDefault="005F7A55" w:rsidP="005F7A55">
      <w:pPr>
        <w:widowControl/>
        <w:autoSpaceDE/>
        <w:autoSpaceDN/>
        <w:adjustRightInd/>
        <w:rPr>
          <w:rFonts w:ascii="Times New Roman" w:hAnsi="Times New Roman" w:cs="Times New Roman"/>
          <w:sz w:val="24"/>
          <w:szCs w:val="24"/>
          <w:lang w:val="en-US" w:eastAsia="ru-RU"/>
        </w:rPr>
      </w:pPr>
    </w:p>
    <w:p w:rsidR="005F7A55" w:rsidRPr="00533082" w:rsidRDefault="005F7A55" w:rsidP="005F7A55">
      <w:pPr>
        <w:widowControl/>
        <w:autoSpaceDE/>
        <w:autoSpaceDN/>
        <w:adjustRightInd/>
        <w:jc w:val="center"/>
        <w:rPr>
          <w:rFonts w:ascii="Times New Roman" w:hAnsi="Times New Roman" w:cs="Times New Roman"/>
          <w:i/>
          <w:sz w:val="24"/>
          <w:szCs w:val="24"/>
          <w:lang w:eastAsia="ru-RU"/>
        </w:rPr>
      </w:pPr>
      <w:r w:rsidRPr="00533082">
        <w:rPr>
          <w:rFonts w:ascii="Times New Roman" w:hAnsi="Times New Roman" w:cs="Times New Roman"/>
          <w:i/>
          <w:sz w:val="24"/>
          <w:szCs w:val="24"/>
          <w:lang w:eastAsia="ru-RU"/>
        </w:rPr>
        <w:t>Настоящий проект стандарта</w:t>
      </w:r>
    </w:p>
    <w:p w:rsidR="005F7A55" w:rsidRPr="00533082" w:rsidRDefault="005F7A55" w:rsidP="005F7A55">
      <w:pPr>
        <w:widowControl/>
        <w:autoSpaceDE/>
        <w:autoSpaceDN/>
        <w:adjustRightInd/>
        <w:jc w:val="center"/>
        <w:rPr>
          <w:rFonts w:ascii="Times New Roman" w:hAnsi="Times New Roman" w:cs="Times New Roman"/>
          <w:i/>
          <w:sz w:val="24"/>
          <w:szCs w:val="24"/>
          <w:lang w:eastAsia="ru-RU"/>
        </w:rPr>
      </w:pPr>
      <w:r w:rsidRPr="00533082">
        <w:rPr>
          <w:rFonts w:ascii="Times New Roman" w:hAnsi="Times New Roman" w:cs="Times New Roman"/>
          <w:i/>
          <w:sz w:val="24"/>
          <w:szCs w:val="24"/>
          <w:lang w:eastAsia="ru-RU"/>
        </w:rPr>
        <w:t>не подлежит применению до его утверждения</w:t>
      </w:r>
    </w:p>
    <w:p w:rsidR="005F7A55" w:rsidRPr="00533082" w:rsidRDefault="005F7A55" w:rsidP="005F7A55">
      <w:pPr>
        <w:widowControl/>
        <w:autoSpaceDE/>
        <w:autoSpaceDN/>
        <w:adjustRightInd/>
        <w:jc w:val="center"/>
        <w:rPr>
          <w:rFonts w:ascii="Times New Roman" w:hAnsi="Times New Roman" w:cs="Times New Roman"/>
          <w:sz w:val="24"/>
          <w:szCs w:val="24"/>
          <w:lang w:eastAsia="ru-RU"/>
        </w:rPr>
      </w:pPr>
    </w:p>
    <w:p w:rsidR="005F7A55" w:rsidRPr="00533082"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33082"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33082"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Pr="0053308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33082"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33082" w:rsidRDefault="005F7A55" w:rsidP="005F7A55">
      <w:pPr>
        <w:widowControl/>
        <w:shd w:val="clear" w:color="auto" w:fill="FFFFFF"/>
        <w:autoSpaceDE/>
        <w:autoSpaceDN/>
        <w:adjustRightInd/>
        <w:jc w:val="both"/>
        <w:rPr>
          <w:rFonts w:ascii="Times New Roman" w:hAnsi="Times New Roman" w:cs="Times New Roman"/>
          <w:b/>
          <w:sz w:val="24"/>
          <w:szCs w:val="24"/>
          <w:lang w:val="kk-KZ" w:eastAsia="ru-RU"/>
        </w:rPr>
      </w:pPr>
    </w:p>
    <w:p w:rsidR="005F7A55" w:rsidRPr="00533082"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33082">
        <w:rPr>
          <w:rFonts w:ascii="Times New Roman" w:hAnsi="Times New Roman" w:cs="Times New Roman"/>
          <w:b/>
          <w:sz w:val="24"/>
          <w:szCs w:val="24"/>
          <w:lang w:val="kk-KZ" w:eastAsia="ru-RU"/>
        </w:rPr>
        <w:t>Комитет технического регулирования и метрологии</w:t>
      </w:r>
    </w:p>
    <w:p w:rsidR="005F7A55" w:rsidRPr="00533082"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33082">
        <w:rPr>
          <w:rFonts w:ascii="Times New Roman" w:hAnsi="Times New Roman" w:cs="Times New Roman"/>
          <w:b/>
          <w:sz w:val="24"/>
          <w:szCs w:val="24"/>
          <w:lang w:val="kk-KZ" w:eastAsia="ru-RU"/>
        </w:rPr>
        <w:t xml:space="preserve">Министерства торговли и интеграции </w:t>
      </w:r>
      <w:r w:rsidRPr="00533082">
        <w:rPr>
          <w:rFonts w:ascii="Times New Roman" w:hAnsi="Times New Roman" w:cs="Times New Roman"/>
          <w:b/>
          <w:sz w:val="24"/>
          <w:szCs w:val="24"/>
          <w:lang w:eastAsia="ru-RU"/>
        </w:rPr>
        <w:t>Республики Казахстан</w:t>
      </w:r>
    </w:p>
    <w:p w:rsidR="005F7A55" w:rsidRPr="00533082"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33082">
        <w:rPr>
          <w:rFonts w:ascii="Times New Roman" w:hAnsi="Times New Roman" w:cs="Times New Roman"/>
          <w:b/>
          <w:sz w:val="24"/>
          <w:szCs w:val="24"/>
          <w:lang w:val="kk-KZ" w:eastAsia="ru-RU"/>
        </w:rPr>
        <w:t>(Госстандарт)</w:t>
      </w:r>
    </w:p>
    <w:p w:rsidR="005F7A55" w:rsidRPr="00533082"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p>
    <w:p w:rsidR="005F7A55" w:rsidRPr="00533082" w:rsidRDefault="005F7A55" w:rsidP="005F7A55">
      <w:pPr>
        <w:widowControl/>
        <w:shd w:val="clear" w:color="auto" w:fill="FFFFFF"/>
        <w:autoSpaceDE/>
        <w:autoSpaceDN/>
        <w:adjustRightInd/>
        <w:jc w:val="center"/>
        <w:rPr>
          <w:rFonts w:ascii="Times New Roman" w:hAnsi="Times New Roman" w:cs="Times New Roman"/>
          <w:b/>
          <w:sz w:val="28"/>
          <w:szCs w:val="28"/>
          <w:lang w:val="kk-KZ" w:eastAsia="ru-RU"/>
        </w:rPr>
        <w:sectPr w:rsidR="005F7A55" w:rsidRPr="00533082" w:rsidSect="005F7A5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533082">
        <w:rPr>
          <w:rFonts w:ascii="Times New Roman" w:hAnsi="Times New Roman" w:cs="Times New Roman"/>
          <w:b/>
          <w:sz w:val="24"/>
          <w:szCs w:val="24"/>
          <w:lang w:val="kk-KZ" w:eastAsia="ru-RU"/>
        </w:rPr>
        <w:t>Нур-Султан</w:t>
      </w:r>
    </w:p>
    <w:p w:rsidR="005F7A55" w:rsidRPr="00533082" w:rsidRDefault="005F7A55" w:rsidP="005F7A55">
      <w:pPr>
        <w:widowControl/>
        <w:shd w:val="clear" w:color="auto" w:fill="FFFFFF"/>
        <w:tabs>
          <w:tab w:val="center" w:pos="4677"/>
          <w:tab w:val="left" w:pos="7980"/>
        </w:tabs>
        <w:autoSpaceDE/>
        <w:autoSpaceDN/>
        <w:adjustRightInd/>
        <w:jc w:val="center"/>
        <w:rPr>
          <w:rFonts w:ascii="Times New Roman" w:hAnsi="Times New Roman" w:cs="Times New Roman"/>
          <w:b/>
          <w:bCs/>
          <w:spacing w:val="3"/>
          <w:sz w:val="24"/>
          <w:szCs w:val="24"/>
          <w:lang w:eastAsia="ru-RU"/>
        </w:rPr>
      </w:pPr>
      <w:r w:rsidRPr="00533082">
        <w:rPr>
          <w:rFonts w:ascii="Times New Roman" w:hAnsi="Times New Roman" w:cs="Times New Roman"/>
          <w:b/>
          <w:bCs/>
          <w:spacing w:val="3"/>
          <w:sz w:val="24"/>
          <w:szCs w:val="24"/>
          <w:lang w:eastAsia="ru-RU"/>
        </w:rPr>
        <w:lastRenderedPageBreak/>
        <w:t>Предисловие</w:t>
      </w: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33082" w:rsidRDefault="005F7A55" w:rsidP="005F7A55">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533082">
        <w:rPr>
          <w:rFonts w:ascii="Times New Roman" w:hAnsi="Times New Roman" w:cs="Times New Roman"/>
          <w:b/>
          <w:sz w:val="24"/>
          <w:szCs w:val="24"/>
          <w:lang w:eastAsia="ru-RU"/>
        </w:rPr>
        <w:t xml:space="preserve">1 </w:t>
      </w:r>
      <w:proofErr w:type="gramStart"/>
      <w:r w:rsidRPr="00533082">
        <w:rPr>
          <w:rFonts w:ascii="Times New Roman" w:hAnsi="Times New Roman" w:cs="Times New Roman"/>
          <w:b/>
          <w:sz w:val="24"/>
          <w:szCs w:val="24"/>
          <w:lang w:val="kk-KZ" w:eastAsia="ru-RU"/>
        </w:rPr>
        <w:t>ПОДГОТОВЛЕН</w:t>
      </w:r>
      <w:proofErr w:type="gramEnd"/>
      <w:r w:rsidRPr="00533082">
        <w:rPr>
          <w:rFonts w:ascii="Times New Roman" w:hAnsi="Times New Roman" w:cs="Times New Roman"/>
          <w:b/>
          <w:sz w:val="24"/>
          <w:szCs w:val="24"/>
          <w:lang w:eastAsia="ru-RU"/>
        </w:rPr>
        <w:t xml:space="preserve"> И </w:t>
      </w:r>
      <w:r w:rsidRPr="00533082">
        <w:rPr>
          <w:rFonts w:ascii="Times New Roman" w:hAnsi="Times New Roman" w:cs="Times New Roman"/>
          <w:b/>
          <w:bCs/>
          <w:sz w:val="24"/>
          <w:szCs w:val="24"/>
          <w:lang w:eastAsia="ru-RU"/>
        </w:rPr>
        <w:t xml:space="preserve">ВНЕСЕН </w:t>
      </w:r>
      <w:r w:rsidRPr="00533082">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5F7A55" w:rsidRPr="00533082" w:rsidRDefault="005F7A55" w:rsidP="005F7A55">
      <w:pPr>
        <w:widowControl/>
        <w:tabs>
          <w:tab w:val="left" w:pos="922"/>
        </w:tabs>
        <w:autoSpaceDE/>
        <w:autoSpaceDN/>
        <w:adjustRightInd/>
        <w:ind w:right="20"/>
        <w:jc w:val="both"/>
        <w:rPr>
          <w:rFonts w:ascii="Times New Roman" w:hAnsi="Times New Roman" w:cs="Times New Roman"/>
          <w:sz w:val="24"/>
          <w:szCs w:val="24"/>
          <w:lang w:eastAsia="ru-RU"/>
        </w:rPr>
      </w:pP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33082">
        <w:rPr>
          <w:rFonts w:ascii="Times New Roman" w:hAnsi="Times New Roman" w:cs="Times New Roman"/>
          <w:b/>
          <w:bCs/>
          <w:sz w:val="24"/>
          <w:szCs w:val="24"/>
          <w:lang w:eastAsia="ru-RU"/>
        </w:rPr>
        <w:t xml:space="preserve">2 УТВЕРЖДЕН И ВВЕДЕН В ДЕЙСТВИЕ </w:t>
      </w:r>
      <w:r w:rsidRPr="00533082">
        <w:rPr>
          <w:rFonts w:ascii="Times New Roman" w:hAnsi="Times New Roman" w:cs="Times New Roman"/>
          <w:bCs/>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 __ от «   » ____ 202_года.</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b/>
          <w:sz w:val="24"/>
          <w:szCs w:val="24"/>
          <w:lang w:val="kk-KZ" w:eastAsia="ru-RU"/>
        </w:rPr>
      </w:pPr>
    </w:p>
    <w:p w:rsidR="005F7A55" w:rsidRPr="00533082" w:rsidRDefault="005F7A55" w:rsidP="00264084">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33082">
        <w:rPr>
          <w:rFonts w:ascii="Times New Roman" w:hAnsi="Times New Roman" w:cs="Times New Roman"/>
          <w:b/>
          <w:sz w:val="24"/>
          <w:szCs w:val="24"/>
          <w:lang w:val="kk-KZ" w:eastAsia="ru-RU"/>
        </w:rPr>
        <w:t xml:space="preserve">3 </w:t>
      </w:r>
      <w:r w:rsidRPr="00533082">
        <w:rPr>
          <w:rFonts w:ascii="Times New Roman" w:hAnsi="Times New Roman" w:cs="Times New Roman"/>
          <w:sz w:val="24"/>
          <w:szCs w:val="24"/>
          <w:lang w:val="kk-KZ" w:eastAsia="ru-RU"/>
        </w:rPr>
        <w:t xml:space="preserve">Настоящий стандарт идентичен международному стандарту                                        </w:t>
      </w:r>
      <w:r w:rsidR="00264084" w:rsidRPr="00533082">
        <w:rPr>
          <w:rFonts w:ascii="Times New Roman" w:hAnsi="Times New Roman" w:cs="Times New Roman"/>
          <w:sz w:val="24"/>
          <w:szCs w:val="24"/>
          <w:lang w:val="kk-KZ" w:eastAsia="ru-RU"/>
        </w:rPr>
        <w:t xml:space="preserve">ISO 20760-1:2018 Water reuse in urban areas — Guidelines for centralized water reuse system — Part 1: Design principle of a centralized water reuse system </w:t>
      </w:r>
      <w:r w:rsidRPr="00533082">
        <w:rPr>
          <w:rFonts w:ascii="Times New Roman" w:hAnsi="Times New Roman" w:cs="Times New Roman"/>
          <w:sz w:val="24"/>
          <w:szCs w:val="24"/>
          <w:lang w:val="kk-KZ" w:eastAsia="ru-RU"/>
        </w:rPr>
        <w:t>(</w:t>
      </w:r>
      <w:r w:rsidR="00264084" w:rsidRPr="00533082">
        <w:rPr>
          <w:rFonts w:ascii="Times New Roman" w:hAnsi="Times New Roman" w:cs="Times New Roman"/>
          <w:sz w:val="24"/>
          <w:szCs w:val="24"/>
          <w:lang w:val="kk-KZ" w:eastAsia="ru-RU"/>
        </w:rPr>
        <w:t>Повторное использование воды в городских населенных пунктах — Руководящие указания по централизованным системам повторного использования воды — Часть 1: Принцип проектирования централизованной системы повторного использования воды</w:t>
      </w:r>
      <w:r w:rsidRPr="00533082">
        <w:rPr>
          <w:rFonts w:ascii="Times New Roman" w:hAnsi="Times New Roman" w:cs="Times New Roman"/>
          <w:sz w:val="24"/>
          <w:szCs w:val="24"/>
          <w:lang w:val="kk-KZ" w:eastAsia="ru-RU"/>
        </w:rPr>
        <w:t>).</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33082">
        <w:rPr>
          <w:rFonts w:ascii="Times New Roman" w:hAnsi="Times New Roman" w:cs="Times New Roman"/>
          <w:sz w:val="24"/>
          <w:szCs w:val="24"/>
          <w:lang w:val="kk-KZ" w:eastAsia="ru-RU"/>
        </w:rPr>
        <w:t>Официальный экземпляр международного стандарта, на основе которого подготовлен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33082">
        <w:rPr>
          <w:rFonts w:ascii="Times New Roman" w:hAnsi="Times New Roman" w:cs="Times New Roman"/>
          <w:sz w:val="24"/>
          <w:szCs w:val="24"/>
          <w:lang w:val="kk-KZ" w:eastAsia="ru-RU"/>
        </w:rPr>
        <w:t>Перевод с английского языка (en)</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33082">
        <w:rPr>
          <w:rFonts w:ascii="Times New Roman" w:hAnsi="Times New Roman" w:cs="Times New Roman"/>
          <w:sz w:val="24"/>
          <w:szCs w:val="24"/>
          <w:lang w:val="kk-KZ" w:eastAsia="ru-RU"/>
        </w:rPr>
        <w:t>В разделе «Нормативные ссылки» и в тексте стандарта ссылочные международные  стандарты актуализированы.</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33082">
        <w:rPr>
          <w:rFonts w:ascii="Times New Roman" w:hAnsi="Times New Roman" w:cs="Times New Roman"/>
          <w:sz w:val="24"/>
          <w:szCs w:val="24"/>
          <w:lang w:val="kk-KZ" w:eastAsia="ru-RU"/>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33082">
        <w:rPr>
          <w:rFonts w:ascii="Times New Roman" w:hAnsi="Times New Roman" w:cs="Times New Roman"/>
          <w:sz w:val="24"/>
          <w:szCs w:val="24"/>
          <w:lang w:val="kk-KZ" w:eastAsia="ru-RU"/>
        </w:rPr>
        <w:t>Степень соответствия – идентичная (IDT)</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33082">
        <w:rPr>
          <w:rFonts w:ascii="Times New Roman" w:hAnsi="Times New Roman" w:cs="Times New Roman"/>
          <w:b/>
          <w:sz w:val="24"/>
          <w:szCs w:val="24"/>
          <w:lang w:val="kk-KZ" w:eastAsia="ru-RU"/>
        </w:rPr>
        <w:t xml:space="preserve">4 </w:t>
      </w:r>
      <w:r w:rsidRPr="00533082">
        <w:rPr>
          <w:rFonts w:ascii="Times New Roman" w:hAnsi="Times New Roman" w:cs="Times New Roman"/>
          <w:sz w:val="24"/>
          <w:szCs w:val="24"/>
          <w:lang w:val="kk-KZ" w:eastAsia="ru-RU"/>
        </w:rPr>
        <w:t xml:space="preserve">В </w:t>
      </w:r>
      <w:r w:rsidRPr="00533082">
        <w:rPr>
          <w:rFonts w:ascii="Times New Roman" w:hAnsi="Times New Roman" w:cs="Times New Roman"/>
          <w:sz w:val="24"/>
          <w:szCs w:val="24"/>
          <w:lang w:eastAsia="ru-RU"/>
        </w:rPr>
        <w:t xml:space="preserve">настоящем стандарте реализованы нормы Законов Республики Казахстан </w:t>
      </w:r>
      <w:r w:rsidRPr="00533082">
        <w:rPr>
          <w:rFonts w:ascii="Times New Roman" w:hAnsi="Times New Roman" w:cs="Times New Roman"/>
          <w:sz w:val="24"/>
          <w:szCs w:val="24"/>
          <w:lang w:eastAsia="ru-RU"/>
        </w:rPr>
        <w:br/>
        <w:t>«О стандартизации» от 5 октября 2018 года № 183-VI</w:t>
      </w:r>
    </w:p>
    <w:p w:rsidR="005F7A55" w:rsidRPr="00533082"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p>
    <w:p w:rsidR="005F7A55" w:rsidRPr="00533082" w:rsidRDefault="005F7A55" w:rsidP="005F7A55">
      <w:pPr>
        <w:widowControl/>
        <w:tabs>
          <w:tab w:val="left" w:pos="567"/>
        </w:tabs>
        <w:autoSpaceDE/>
        <w:autoSpaceDN/>
        <w:adjustRightInd/>
        <w:ind w:firstLine="567"/>
        <w:jc w:val="both"/>
        <w:outlineLvl w:val="2"/>
        <w:rPr>
          <w:rFonts w:ascii="Times New Roman" w:hAnsi="Times New Roman" w:cs="Times New Roman"/>
          <w:bCs/>
          <w:sz w:val="24"/>
          <w:szCs w:val="24"/>
          <w:lang w:val="kk-KZ" w:eastAsia="ru-RU"/>
        </w:rPr>
      </w:pPr>
      <w:bookmarkStart w:id="0" w:name="_Toc494286439"/>
      <w:r w:rsidRPr="00533082">
        <w:rPr>
          <w:rFonts w:ascii="Times New Roman" w:hAnsi="Times New Roman" w:cs="Times New Roman"/>
          <w:b/>
          <w:bCs/>
          <w:sz w:val="24"/>
          <w:szCs w:val="24"/>
          <w:lang w:eastAsia="ru-RU"/>
        </w:rPr>
        <w:t xml:space="preserve">5 ВВЕДЕН </w:t>
      </w:r>
      <w:bookmarkEnd w:id="0"/>
      <w:r w:rsidRPr="00533082">
        <w:rPr>
          <w:rFonts w:ascii="Times New Roman" w:hAnsi="Times New Roman" w:cs="Times New Roman"/>
          <w:b/>
          <w:bCs/>
          <w:sz w:val="24"/>
          <w:szCs w:val="24"/>
          <w:lang w:val="kk-KZ" w:eastAsia="ru-RU"/>
        </w:rPr>
        <w:t>ВПЕРВЫЕ</w:t>
      </w:r>
    </w:p>
    <w:p w:rsidR="005F7A55" w:rsidRPr="00533082"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33082"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33082"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33082"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i/>
          <w:sz w:val="24"/>
          <w:szCs w:val="24"/>
          <w:lang w:val="kk-KZ" w:eastAsia="ru-RU"/>
        </w:rPr>
      </w:pPr>
      <w:r w:rsidRPr="00533082">
        <w:rPr>
          <w:rFonts w:ascii="Times New Roman" w:hAnsi="Times New Roman" w:cs="Times New Roman"/>
          <w:i/>
          <w:sz w:val="24"/>
          <w:szCs w:val="24"/>
          <w:lang w:val="kk-KZ"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33082" w:rsidRDefault="005F7A55" w:rsidP="005F7A55">
      <w:pPr>
        <w:widowControl/>
        <w:shd w:val="clear" w:color="auto" w:fill="FFFFFF"/>
        <w:autoSpaceDE/>
        <w:autoSpaceDN/>
        <w:adjustRightInd/>
        <w:ind w:firstLine="567"/>
        <w:jc w:val="both"/>
        <w:rPr>
          <w:rFonts w:ascii="Times New Roman" w:hAnsi="Times New Roman" w:cs="Times New Roman"/>
          <w:sz w:val="24"/>
          <w:szCs w:val="24"/>
          <w:lang w:val="kk-KZ" w:eastAsia="ru-RU"/>
        </w:rPr>
      </w:pPr>
      <w:r w:rsidRPr="00533082">
        <w:rPr>
          <w:rFonts w:ascii="Times New Roman" w:hAnsi="Times New Roman" w:cs="Times New Roman"/>
          <w:sz w:val="24"/>
          <w:szCs w:val="24"/>
          <w:lang w:eastAsia="ru-RU"/>
        </w:rPr>
        <w:t xml:space="preserve">Настоящий стандарт не может быть </w:t>
      </w:r>
      <w:r w:rsidRPr="00533082">
        <w:rPr>
          <w:rFonts w:ascii="Times New Roman" w:hAnsi="Times New Roman" w:cs="Times New Roman"/>
          <w:sz w:val="24"/>
          <w:szCs w:val="24"/>
          <w:lang w:val="kk-KZ" w:eastAsia="ru-RU"/>
        </w:rPr>
        <w:t xml:space="preserve">полностью или частично воспроизведен, </w:t>
      </w:r>
      <w:r w:rsidRPr="00533082">
        <w:rPr>
          <w:rFonts w:ascii="Times New Roman" w:hAnsi="Times New Roman" w:cs="Times New Roman"/>
          <w:sz w:val="24"/>
          <w:szCs w:val="24"/>
          <w:lang w:eastAsia="ru-RU"/>
        </w:rPr>
        <w:t xml:space="preserve">тиражирован и распространен </w:t>
      </w:r>
      <w:r w:rsidRPr="00533082">
        <w:rPr>
          <w:rFonts w:ascii="Times New Roman" w:hAnsi="Times New Roman" w:cs="Times New Roman"/>
          <w:sz w:val="24"/>
          <w:szCs w:val="24"/>
          <w:lang w:val="kk-KZ" w:eastAsia="ru-RU"/>
        </w:rPr>
        <w:t xml:space="preserve">в качестве официального издания </w:t>
      </w:r>
      <w:r w:rsidRPr="00533082">
        <w:rPr>
          <w:rFonts w:ascii="Times New Roman" w:hAnsi="Times New Roman" w:cs="Times New Roman"/>
          <w:sz w:val="24"/>
          <w:szCs w:val="24"/>
          <w:lang w:eastAsia="ru-RU"/>
        </w:rPr>
        <w:t>без разрешения Комитета технического регулирования и метрологии Министерства торговли и интеграции Республики Казахстан</w:t>
      </w:r>
      <w:r w:rsidRPr="00533082">
        <w:rPr>
          <w:rFonts w:ascii="Times New Roman" w:hAnsi="Times New Roman" w:cs="Times New Roman"/>
          <w:sz w:val="24"/>
          <w:szCs w:val="24"/>
          <w:lang w:val="kk-KZ" w:eastAsia="ru-RU"/>
        </w:rPr>
        <w:t>.</w:t>
      </w:r>
    </w:p>
    <w:p w:rsidR="005F7A55" w:rsidRPr="00533082" w:rsidRDefault="005F7A55" w:rsidP="005F7A55">
      <w:pPr>
        <w:tabs>
          <w:tab w:val="left" w:pos="709"/>
          <w:tab w:val="left" w:pos="9000"/>
          <w:tab w:val="left" w:pos="9180"/>
        </w:tabs>
        <w:autoSpaceDE/>
        <w:autoSpaceDN/>
        <w:adjustRightInd/>
        <w:spacing w:after="120"/>
        <w:rPr>
          <w:rFonts w:ascii="Times New Roman" w:hAnsi="Times New Roman" w:cs="Times New Roman"/>
          <w:b/>
          <w:noProof/>
          <w:sz w:val="24"/>
          <w:szCs w:val="24"/>
          <w:lang w:eastAsia="ru-RU"/>
        </w:rPr>
      </w:pPr>
      <w:r w:rsidRPr="00533082">
        <w:rPr>
          <w:rFonts w:ascii="Times New Roman" w:hAnsi="Times New Roman" w:cs="Times New Roman"/>
          <w:b/>
          <w:noProof/>
          <w:sz w:val="24"/>
          <w:szCs w:val="24"/>
          <w:lang w:eastAsia="ru-RU"/>
        </w:rPr>
        <w:lastRenderedPageBreak/>
        <w:t>Содержание                                                                                                                  Страница</w:t>
      </w:r>
    </w:p>
    <w:p w:rsidR="005F7A55" w:rsidRPr="00533082" w:rsidRDefault="005F7A55" w:rsidP="005F7A55">
      <w:pPr>
        <w:widowControl/>
        <w:autoSpaceDE/>
        <w:autoSpaceDN/>
        <w:adjustRightInd/>
        <w:jc w:val="both"/>
        <w:rPr>
          <w:rFonts w:ascii="Times New Roman" w:hAnsi="Times New Roman" w:cs="Times New Roman"/>
          <w:sz w:val="28"/>
          <w:szCs w:val="24"/>
          <w:lang w:eastAsia="ja-JP"/>
        </w:rPr>
      </w:pPr>
    </w:p>
    <w:p w:rsidR="00E45F0C" w:rsidRPr="00533082" w:rsidRDefault="00E45F0C" w:rsidP="00E45F0C">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Предисловие</w:t>
      </w:r>
      <w:r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val="en-US" w:eastAsia="ru-RU"/>
        </w:rPr>
        <w:t>II</w:t>
      </w:r>
    </w:p>
    <w:p w:rsidR="00E45F0C" w:rsidRPr="00533082" w:rsidRDefault="00E45F0C" w:rsidP="00E45F0C">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Введение</w:t>
      </w:r>
      <w:r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val="en-US" w:eastAsia="ru-RU"/>
        </w:rPr>
        <w:t>IV</w:t>
      </w:r>
    </w:p>
    <w:p w:rsidR="005F7A55" w:rsidRPr="00533082" w:rsidRDefault="005F7A55"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1</w:t>
      </w:r>
      <w:r w:rsidRPr="00533082">
        <w:rPr>
          <w:rFonts w:ascii="Times New Roman" w:hAnsi="Times New Roman" w:cs="Times New Roman"/>
          <w:noProof/>
          <w:sz w:val="24"/>
          <w:szCs w:val="24"/>
          <w:lang w:eastAsia="ru-RU"/>
        </w:rPr>
        <w:tab/>
        <w:t>Область применения</w:t>
      </w:r>
      <w:r w:rsidRPr="00533082">
        <w:rPr>
          <w:rFonts w:ascii="Times New Roman" w:hAnsi="Times New Roman" w:cs="Times New Roman"/>
          <w:noProof/>
          <w:sz w:val="24"/>
          <w:szCs w:val="24"/>
          <w:lang w:eastAsia="ru-RU"/>
        </w:rPr>
        <w:tab/>
        <w:t>1</w:t>
      </w:r>
    </w:p>
    <w:p w:rsidR="005F7A55" w:rsidRPr="00533082" w:rsidRDefault="005F7A55"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2</w:t>
      </w:r>
      <w:r w:rsidRPr="00533082">
        <w:rPr>
          <w:rFonts w:ascii="Times New Roman" w:hAnsi="Times New Roman" w:cs="Times New Roman"/>
          <w:noProof/>
          <w:sz w:val="24"/>
          <w:szCs w:val="24"/>
          <w:lang w:eastAsia="ru-RU"/>
        </w:rPr>
        <w:tab/>
        <w:t>Нормативные ссылки</w:t>
      </w:r>
      <w:r w:rsidRPr="00533082">
        <w:rPr>
          <w:rFonts w:ascii="Times New Roman" w:hAnsi="Times New Roman" w:cs="Times New Roman"/>
          <w:noProof/>
          <w:sz w:val="24"/>
          <w:szCs w:val="24"/>
          <w:lang w:eastAsia="ru-RU"/>
        </w:rPr>
        <w:tab/>
        <w:t>1</w:t>
      </w:r>
    </w:p>
    <w:p w:rsidR="005F7A55" w:rsidRPr="00533082" w:rsidRDefault="005F7A55"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3</w:t>
      </w:r>
      <w:r w:rsidRPr="00533082">
        <w:rPr>
          <w:rFonts w:ascii="Times New Roman" w:hAnsi="Times New Roman" w:cs="Times New Roman"/>
          <w:noProof/>
          <w:sz w:val="24"/>
          <w:szCs w:val="24"/>
          <w:lang w:eastAsia="ru-RU"/>
        </w:rPr>
        <w:tab/>
        <w:t>Термины и определения</w:t>
      </w:r>
      <w:r w:rsidRPr="00533082">
        <w:rPr>
          <w:rFonts w:ascii="Times New Roman" w:hAnsi="Times New Roman" w:cs="Times New Roman"/>
          <w:noProof/>
          <w:sz w:val="24"/>
          <w:szCs w:val="24"/>
          <w:lang w:eastAsia="ru-RU"/>
        </w:rPr>
        <w:tab/>
        <w:t>1</w:t>
      </w:r>
    </w:p>
    <w:p w:rsidR="005F7A55" w:rsidRPr="00533082" w:rsidRDefault="005F7A55"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Pr="00533082">
        <w:rPr>
          <w:rFonts w:ascii="Times New Roman" w:hAnsi="Times New Roman" w:cs="Times New Roman"/>
          <w:noProof/>
          <w:sz w:val="24"/>
          <w:szCs w:val="24"/>
          <w:lang w:eastAsia="ru-RU"/>
        </w:rPr>
        <w:tab/>
        <w:t>Требования</w:t>
      </w:r>
      <w:r w:rsidRPr="00533082">
        <w:rPr>
          <w:rFonts w:ascii="Times New Roman" w:hAnsi="Times New Roman" w:cs="Times New Roman"/>
          <w:noProof/>
          <w:sz w:val="24"/>
          <w:szCs w:val="24"/>
          <w:lang w:eastAsia="ru-RU"/>
        </w:rPr>
        <w:tab/>
        <w:t>3</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.1</w:t>
      </w:r>
      <w:r w:rsidR="005F7A55" w:rsidRPr="00533082">
        <w:rPr>
          <w:rFonts w:ascii="Times New Roman" w:hAnsi="Times New Roman" w:cs="Times New Roman"/>
          <w:noProof/>
          <w:sz w:val="24"/>
          <w:szCs w:val="24"/>
          <w:lang w:eastAsia="ru-RU"/>
        </w:rPr>
        <w:tab/>
        <w:t>Общие положения</w:t>
      </w:r>
      <w:r w:rsidR="005F7A55" w:rsidRPr="00533082">
        <w:rPr>
          <w:rFonts w:ascii="Times New Roman" w:hAnsi="Times New Roman" w:cs="Times New Roman"/>
          <w:noProof/>
          <w:sz w:val="24"/>
          <w:szCs w:val="24"/>
          <w:lang w:eastAsia="ru-RU"/>
        </w:rPr>
        <w:tab/>
        <w:t>3</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2</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Конструкция</w:t>
      </w:r>
      <w:r w:rsidR="005F7A55" w:rsidRPr="00533082">
        <w:rPr>
          <w:rFonts w:ascii="Times New Roman" w:hAnsi="Times New Roman" w:cs="Times New Roman"/>
          <w:noProof/>
          <w:sz w:val="24"/>
          <w:szCs w:val="24"/>
          <w:lang w:eastAsia="ru-RU"/>
        </w:rPr>
        <w:tab/>
        <w:t>3</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2.1</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контейнера</w:t>
      </w:r>
      <w:r w:rsidR="005F7A55" w:rsidRPr="00533082">
        <w:rPr>
          <w:rFonts w:ascii="Times New Roman" w:hAnsi="Times New Roman" w:cs="Times New Roman"/>
          <w:noProof/>
          <w:sz w:val="24"/>
          <w:szCs w:val="24"/>
          <w:lang w:eastAsia="ru-RU"/>
        </w:rPr>
        <w:tab/>
        <w:t>3</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.2</w:t>
      </w:r>
      <w:r w:rsidR="00113946" w:rsidRPr="00533082">
        <w:rPr>
          <w:rFonts w:ascii="Times New Roman" w:hAnsi="Times New Roman" w:cs="Times New Roman"/>
          <w:noProof/>
          <w:sz w:val="24"/>
          <w:szCs w:val="24"/>
          <w:lang w:eastAsia="ru-RU"/>
        </w:rPr>
        <w:t>.2</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Прочность ручек</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.2.</w:t>
      </w:r>
      <w:r w:rsidR="00113946" w:rsidRPr="00533082">
        <w:rPr>
          <w:rFonts w:ascii="Times New Roman" w:hAnsi="Times New Roman" w:cs="Times New Roman"/>
          <w:noProof/>
          <w:sz w:val="24"/>
          <w:szCs w:val="24"/>
          <w:lang w:eastAsia="ru-RU"/>
        </w:rPr>
        <w:t>3</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Отверстие и закрывающее устройство</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2</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 проколу</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113946" w:rsidRPr="00533082">
        <w:rPr>
          <w:rFonts w:ascii="Times New Roman" w:hAnsi="Times New Roman" w:cs="Times New Roman"/>
          <w:noProof/>
          <w:sz w:val="24"/>
          <w:szCs w:val="24"/>
          <w:lang w:eastAsia="ru-RU"/>
        </w:rPr>
        <w:t>.2</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 повреждению или течи после падения с высоты</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5</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113946" w:rsidRPr="00533082">
        <w:rPr>
          <w:rFonts w:ascii="Times New Roman" w:hAnsi="Times New Roman" w:cs="Times New Roman"/>
          <w:noProof/>
          <w:sz w:val="24"/>
          <w:szCs w:val="24"/>
          <w:lang w:eastAsia="ru-RU"/>
        </w:rPr>
        <w:t>.2.6</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 повреждению или течи после опрокидывания</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5</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4</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2.7</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Индикатор линии наполнения</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5</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Методы испытаний</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5</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1</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контейнера</w:t>
      </w:r>
      <w:r w:rsidR="00113946" w:rsidRPr="00533082">
        <w:rPr>
          <w:rFonts w:ascii="Times New Roman" w:hAnsi="Times New Roman" w:cs="Times New Roman"/>
          <w:noProof/>
          <w:sz w:val="24"/>
          <w:szCs w:val="24"/>
          <w:lang w:eastAsia="ru-RU"/>
        </w:rPr>
        <w:tab/>
        <w:t>5</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2</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Прочность ручки (ручек)</w:t>
      </w:r>
      <w:r w:rsidR="00113946" w:rsidRPr="00533082">
        <w:rPr>
          <w:rFonts w:ascii="Times New Roman" w:hAnsi="Times New Roman" w:cs="Times New Roman"/>
          <w:noProof/>
          <w:sz w:val="24"/>
          <w:szCs w:val="24"/>
          <w:lang w:eastAsia="ru-RU"/>
        </w:rPr>
        <w:tab/>
        <w:t>5</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w:t>
      </w:r>
      <w:r w:rsidR="00113946" w:rsidRPr="00533082">
        <w:rPr>
          <w:rFonts w:ascii="Times New Roman" w:hAnsi="Times New Roman" w:cs="Times New Roman"/>
          <w:noProof/>
          <w:sz w:val="24"/>
          <w:szCs w:val="24"/>
          <w:lang w:eastAsia="ru-RU"/>
        </w:rPr>
        <w:t>3</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 проколу</w:t>
      </w:r>
      <w:r w:rsidR="005F7A55" w:rsidRPr="00533082">
        <w:rPr>
          <w:rFonts w:ascii="Times New Roman" w:hAnsi="Times New Roman" w:cs="Times New Roman"/>
          <w:noProof/>
          <w:sz w:val="24"/>
          <w:szCs w:val="24"/>
          <w:lang w:eastAsia="ru-RU"/>
        </w:rPr>
        <w:tab/>
      </w:r>
      <w:r w:rsidR="00113946" w:rsidRPr="00533082">
        <w:rPr>
          <w:rFonts w:ascii="Times New Roman" w:hAnsi="Times New Roman" w:cs="Times New Roman"/>
          <w:noProof/>
          <w:sz w:val="24"/>
          <w:szCs w:val="24"/>
          <w:lang w:eastAsia="ru-RU"/>
        </w:rPr>
        <w:t>6</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.2</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 повреждению и течи после падения с высоты</w:t>
      </w:r>
      <w:r w:rsidR="005F7A55" w:rsidRPr="00533082">
        <w:rPr>
          <w:rFonts w:ascii="Times New Roman" w:hAnsi="Times New Roman" w:cs="Times New Roman"/>
          <w:noProof/>
          <w:sz w:val="24"/>
          <w:szCs w:val="24"/>
          <w:lang w:eastAsia="ru-RU"/>
        </w:rPr>
        <w:tab/>
        <w:t>14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5</w:t>
      </w:r>
      <w:r w:rsidR="005F7A55" w:rsidRPr="00533082">
        <w:rPr>
          <w:rFonts w:ascii="Times New Roman" w:hAnsi="Times New Roman" w:cs="Times New Roman"/>
          <w:noProof/>
          <w:sz w:val="24"/>
          <w:szCs w:val="24"/>
          <w:lang w:eastAsia="ru-RU"/>
        </w:rPr>
        <w:t>.2.1</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Устойчивость к проливанию при опрокидывании</w:t>
      </w:r>
      <w:r w:rsidR="005F7A55" w:rsidRPr="00533082">
        <w:rPr>
          <w:rFonts w:ascii="Times New Roman" w:hAnsi="Times New Roman" w:cs="Times New Roman"/>
          <w:noProof/>
          <w:sz w:val="24"/>
          <w:szCs w:val="24"/>
          <w:lang w:eastAsia="ru-RU"/>
        </w:rPr>
        <w:tab/>
        <w:t>14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6</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Этикетирование и маркировка</w:t>
      </w:r>
      <w:r w:rsidR="005F7A55" w:rsidRPr="00533082">
        <w:rPr>
          <w:rFonts w:ascii="Times New Roman" w:hAnsi="Times New Roman" w:cs="Times New Roman"/>
          <w:noProof/>
          <w:sz w:val="24"/>
          <w:szCs w:val="24"/>
          <w:lang w:eastAsia="ru-RU"/>
        </w:rPr>
        <w:tab/>
        <w:t>14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7</w:t>
      </w:r>
      <w:r w:rsidR="005F7A55" w:rsidRPr="00533082">
        <w:rPr>
          <w:rFonts w:ascii="Times New Roman" w:hAnsi="Times New Roman" w:cs="Times New Roman"/>
          <w:noProof/>
          <w:sz w:val="24"/>
          <w:szCs w:val="24"/>
          <w:lang w:eastAsia="ru-RU"/>
        </w:rPr>
        <w:tab/>
      </w:r>
      <w:r w:rsidRPr="00533082">
        <w:rPr>
          <w:rFonts w:ascii="Times New Roman" w:hAnsi="Times New Roman" w:cs="Times New Roman"/>
          <w:noProof/>
          <w:sz w:val="24"/>
          <w:szCs w:val="24"/>
          <w:lang w:eastAsia="ru-RU"/>
        </w:rPr>
        <w:t>Инструкции по эксплуатации</w:t>
      </w:r>
      <w:r w:rsidR="005F7A55" w:rsidRPr="00533082">
        <w:rPr>
          <w:rFonts w:ascii="Times New Roman" w:hAnsi="Times New Roman" w:cs="Times New Roman"/>
          <w:noProof/>
          <w:sz w:val="24"/>
          <w:szCs w:val="24"/>
          <w:lang w:eastAsia="ru-RU"/>
        </w:rPr>
        <w:tab/>
        <w:t>14</w:t>
      </w:r>
    </w:p>
    <w:p w:rsidR="005F7A55" w:rsidRPr="00533082" w:rsidRDefault="00757BC3" w:rsidP="005F7A55">
      <w:pPr>
        <w:widowControl/>
        <w:tabs>
          <w:tab w:val="left" w:pos="720"/>
          <w:tab w:val="left" w:pos="9000"/>
          <w:tab w:val="left" w:pos="9180"/>
          <w:tab w:val="right" w:leader="dot" w:pos="9752"/>
        </w:tabs>
        <w:suppressAutoHyphen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 xml:space="preserve">Приложение A </w:t>
      </w:r>
      <w:r w:rsidRPr="00533082">
        <w:rPr>
          <w:rFonts w:ascii="Times New Roman" w:hAnsi="Times New Roman" w:cs="Times New Roman"/>
          <w:sz w:val="24"/>
          <w:szCs w:val="24"/>
          <w:lang w:eastAsia="ru-RU"/>
        </w:rPr>
        <w:t>(</w:t>
      </w:r>
      <w:r w:rsidRPr="00533082">
        <w:rPr>
          <w:rFonts w:ascii="Times New Roman" w:hAnsi="Times New Roman" w:cs="Times New Roman"/>
          <w:i/>
          <w:sz w:val="24"/>
          <w:szCs w:val="24"/>
          <w:lang w:eastAsia="ru-RU"/>
        </w:rPr>
        <w:t>информационное</w:t>
      </w:r>
      <w:r w:rsidRPr="00533082">
        <w:rPr>
          <w:rFonts w:ascii="Times New Roman" w:hAnsi="Times New Roman" w:cs="Times New Roman"/>
          <w:sz w:val="24"/>
          <w:szCs w:val="24"/>
          <w:lang w:eastAsia="ru-RU"/>
        </w:rPr>
        <w:t xml:space="preserve">) </w:t>
      </w:r>
      <w:r w:rsidRPr="00533082">
        <w:rPr>
          <w:rFonts w:ascii="Times New Roman" w:hAnsi="Times New Roman" w:cs="Times New Roman"/>
          <w:noProof/>
          <w:sz w:val="24"/>
          <w:szCs w:val="24"/>
          <w:lang w:eastAsia="ru-RU"/>
        </w:rPr>
        <w:t>Дополнительное разъяснение обоснования настоящего стандарта</w:t>
      </w:r>
      <w:r w:rsidR="005F7A55" w:rsidRPr="00533082">
        <w:rPr>
          <w:rFonts w:ascii="Times New Roman" w:hAnsi="Times New Roman" w:cs="Times New Roman"/>
          <w:noProof/>
          <w:sz w:val="24"/>
          <w:szCs w:val="24"/>
          <w:lang w:eastAsia="ru-RU"/>
        </w:rPr>
        <w:tab/>
        <w:t>17</w:t>
      </w:r>
    </w:p>
    <w:p w:rsidR="005F7A55" w:rsidRPr="00533082" w:rsidRDefault="005F7A55" w:rsidP="005F7A55">
      <w:pPr>
        <w:tabs>
          <w:tab w:val="left" w:pos="709"/>
          <w:tab w:val="left" w:pos="9000"/>
          <w:tab w:val="left" w:pos="9180"/>
        </w:tabs>
        <w:autoSpaceDE/>
        <w:autoSpaceDN/>
        <w:adjustRightInd/>
        <w:rPr>
          <w:rFonts w:ascii="Times New Roman" w:hAnsi="Times New Roman" w:cs="Times New Roman"/>
          <w:noProof/>
          <w:sz w:val="24"/>
          <w:szCs w:val="24"/>
          <w:lang w:eastAsia="ru-RU"/>
        </w:rPr>
      </w:pPr>
      <w:r w:rsidRPr="00533082">
        <w:rPr>
          <w:rFonts w:ascii="Times New Roman" w:hAnsi="Times New Roman" w:cs="Times New Roman"/>
          <w:noProof/>
          <w:sz w:val="24"/>
          <w:szCs w:val="24"/>
          <w:lang w:eastAsia="ru-RU"/>
        </w:rPr>
        <w:t>Библиография</w:t>
      </w:r>
      <w:r w:rsidRPr="00533082">
        <w:rPr>
          <w:rFonts w:ascii="Times New Roman" w:hAnsi="Times New Roman" w:cs="Times New Roman"/>
          <w:noProof/>
          <w:sz w:val="24"/>
          <w:szCs w:val="24"/>
          <w:lang w:eastAsia="ru-RU"/>
        </w:rPr>
        <w:tab/>
        <w:t>18</w:t>
      </w:r>
    </w:p>
    <w:p w:rsidR="005F7A55" w:rsidRPr="00533082" w:rsidRDefault="005F7A55" w:rsidP="005F7A55">
      <w:pPr>
        <w:widowControl/>
        <w:autoSpaceDE/>
        <w:autoSpaceDN/>
        <w:adjustRightInd/>
        <w:rPr>
          <w:rFonts w:ascii="Times New Roman" w:hAnsi="Times New Roman" w:cs="Times New Roman"/>
          <w:sz w:val="24"/>
          <w:szCs w:val="24"/>
          <w:lang w:eastAsia="ru-RU"/>
        </w:rPr>
      </w:pPr>
      <w:r w:rsidRPr="00533082">
        <w:rPr>
          <w:rFonts w:ascii="Times New Roman" w:hAnsi="Times New Roman" w:cs="Times New Roman"/>
          <w:sz w:val="24"/>
          <w:szCs w:val="24"/>
          <w:lang w:eastAsia="ru-RU"/>
        </w:rPr>
        <w:t>Приложение В.А (</w:t>
      </w:r>
      <w:r w:rsidRPr="00533082">
        <w:rPr>
          <w:rFonts w:ascii="Times New Roman" w:hAnsi="Times New Roman" w:cs="Times New Roman"/>
          <w:i/>
          <w:sz w:val="24"/>
          <w:szCs w:val="24"/>
          <w:lang w:eastAsia="ru-RU"/>
        </w:rPr>
        <w:t>информационное</w:t>
      </w:r>
      <w:r w:rsidRPr="00533082">
        <w:rPr>
          <w:rFonts w:ascii="Times New Roman" w:hAnsi="Times New Roman" w:cs="Times New Roman"/>
          <w:sz w:val="24"/>
          <w:szCs w:val="24"/>
          <w:lang w:eastAsia="ru-RU"/>
        </w:rPr>
        <w:t>) Сведения о соответствии национальных (межгосударственных) стандартов ссылочным международным стандартам (международным документам)                                                                                                  19</w:t>
      </w:r>
    </w:p>
    <w:p w:rsidR="005F7A55" w:rsidRPr="00533082" w:rsidRDefault="005F7A55" w:rsidP="00C10962">
      <w:pPr>
        <w:ind w:firstLine="567"/>
        <w:jc w:val="both"/>
        <w:rPr>
          <w:rFonts w:ascii="Times New Roman" w:eastAsia="Lucida Sans Unicode" w:hAnsi="Times New Roman" w:cs="Times New Roman"/>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p>
    <w:p w:rsidR="00C10962" w:rsidRPr="00533082" w:rsidRDefault="00C10962" w:rsidP="00C10962">
      <w:pPr>
        <w:ind w:firstLine="567"/>
        <w:jc w:val="center"/>
        <w:rPr>
          <w:rFonts w:ascii="Times New Roman" w:hAnsi="Times New Roman" w:cs="Times New Roman"/>
          <w:b/>
          <w:sz w:val="24"/>
          <w:szCs w:val="24"/>
        </w:rPr>
      </w:pPr>
      <w:r w:rsidRPr="00533082">
        <w:rPr>
          <w:rFonts w:ascii="Times New Roman" w:hAnsi="Times New Roman" w:cs="Times New Roman"/>
          <w:b/>
          <w:sz w:val="24"/>
          <w:szCs w:val="24"/>
        </w:rPr>
        <w:lastRenderedPageBreak/>
        <w:t>Введение</w:t>
      </w:r>
    </w:p>
    <w:p w:rsidR="00C10962" w:rsidRPr="00533082" w:rsidRDefault="00C10962" w:rsidP="00C10962">
      <w:pPr>
        <w:ind w:firstLine="567"/>
        <w:jc w:val="center"/>
        <w:rPr>
          <w:rFonts w:ascii="Times New Roman" w:hAnsi="Times New Roman" w:cs="Times New Roman"/>
          <w:b/>
          <w:sz w:val="24"/>
          <w:szCs w:val="24"/>
        </w:rPr>
      </w:pPr>
    </w:p>
    <w:p w:rsidR="00264084" w:rsidRPr="00533082" w:rsidRDefault="00264084" w:rsidP="00264084">
      <w:pPr>
        <w:ind w:firstLine="567"/>
        <w:jc w:val="both"/>
        <w:rPr>
          <w:rFonts w:ascii="Times New Roman" w:hAnsi="Times New Roman" w:cs="Times New Roman"/>
          <w:sz w:val="24"/>
          <w:szCs w:val="24"/>
        </w:rPr>
      </w:pPr>
      <w:r w:rsidRPr="00533082">
        <w:rPr>
          <w:rFonts w:ascii="Times New Roman" w:hAnsi="Times New Roman" w:cs="Times New Roman"/>
          <w:sz w:val="24"/>
          <w:szCs w:val="24"/>
        </w:rPr>
        <w:t>Вследствие экономического развития, изменения климата и роста численности населения, а также быстрой урбанизации, вода стала стратегическим ресурсом, особенно в засушливых и полузасушливых регионах. Дефицит воды считается одной из самых серьезных угроз устойчивому развитию общества. Чтобы решить эту проблему, восстановленная вода все больше используется для удовлетворения потребностей в воде, и эта стратегия оказалась полезной для повышения надежности долгосрочного водоснабжения во многих районах с дефицитом воды.</w:t>
      </w:r>
    </w:p>
    <w:p w:rsidR="00264084" w:rsidRPr="00533082" w:rsidRDefault="00264084" w:rsidP="00264084">
      <w:pPr>
        <w:ind w:firstLine="567"/>
        <w:jc w:val="both"/>
        <w:rPr>
          <w:rFonts w:ascii="Times New Roman" w:hAnsi="Times New Roman" w:cs="Times New Roman"/>
          <w:sz w:val="24"/>
          <w:szCs w:val="24"/>
        </w:rPr>
      </w:pPr>
      <w:r w:rsidRPr="00533082">
        <w:rPr>
          <w:rFonts w:ascii="Times New Roman" w:hAnsi="Times New Roman" w:cs="Times New Roman"/>
          <w:sz w:val="24"/>
          <w:szCs w:val="24"/>
        </w:rPr>
        <w:t>Роль повторного использования воды возрастает для городских районов во многих странах, включая ландшафтное орошение, промышленное использование, смывание туалетов и писсуаров, пожаротушение и подавление огня, уборку улиц, экологические и рекреационные виды использования (декоративные водные объекты, пополнение водоемов и т.д.), а также мойка автомобилей. Эти централизованные системы повторного использования воды были разработаны до такой степени, что в настоящее время они рассматриваются как эффективный компонент городского управления водными ресурсами и используются во многих городах и странах.</w:t>
      </w:r>
    </w:p>
    <w:p w:rsidR="00264084" w:rsidRPr="00533082" w:rsidRDefault="00264084" w:rsidP="00264084">
      <w:pPr>
        <w:ind w:firstLine="567"/>
        <w:jc w:val="both"/>
        <w:rPr>
          <w:rFonts w:ascii="Times New Roman" w:hAnsi="Times New Roman" w:cs="Times New Roman"/>
          <w:sz w:val="24"/>
          <w:szCs w:val="24"/>
        </w:rPr>
      </w:pPr>
      <w:r w:rsidRPr="00533082">
        <w:rPr>
          <w:rFonts w:ascii="Times New Roman" w:hAnsi="Times New Roman" w:cs="Times New Roman"/>
          <w:sz w:val="24"/>
          <w:szCs w:val="24"/>
        </w:rPr>
        <w:t>Основные компоненты централизованной системы повторного использования воды включают исходную (свежую) воду, системы сбора сточных вод (канализационные и насосные станции), установку очистки сточных вод, систему распределения очищенной воды, хранилище восстановленной воды, систему мониторинга качества воды, а также эксплуатацию и обслуживание, обеспечиваемые опытными и сертифицированными операторами. Изменчивая природа и разнообразие исходной воды представляют проблему для обеспечения безопасности и надежности воды в каждом компоненте системы. Еще одним осложнением распределения восстановленной воды является то, что для различного применения повторного использования воды могут потребоваться разные уровни качества воды, что предполагает установку вспомогательной системы очистки.</w:t>
      </w:r>
    </w:p>
    <w:p w:rsidR="00C10962" w:rsidRPr="00533082" w:rsidRDefault="00264084" w:rsidP="00264084">
      <w:pPr>
        <w:ind w:firstLine="567"/>
        <w:jc w:val="both"/>
        <w:rPr>
          <w:rFonts w:ascii="Times New Roman" w:hAnsi="Times New Roman" w:cs="Times New Roman"/>
          <w:sz w:val="24"/>
          <w:szCs w:val="24"/>
        </w:rPr>
      </w:pPr>
      <w:r w:rsidRPr="00533082">
        <w:rPr>
          <w:rFonts w:ascii="Times New Roman" w:hAnsi="Times New Roman" w:cs="Times New Roman"/>
          <w:sz w:val="24"/>
          <w:szCs w:val="24"/>
        </w:rPr>
        <w:t xml:space="preserve">В настоящем стандарте представлены принципы проектирования централизованных систем повторного использования воды в городских районах. В нем рассмотрены критические проблемы и факторы в конструкции различных компонентов системы. </w:t>
      </w:r>
      <w:r w:rsidR="00723062">
        <w:rPr>
          <w:rFonts w:ascii="Times New Roman" w:hAnsi="Times New Roman" w:cs="Times New Roman"/>
          <w:sz w:val="24"/>
          <w:szCs w:val="24"/>
        </w:rPr>
        <w:t>Стандарт</w:t>
      </w:r>
      <w:r w:rsidRPr="00533082">
        <w:rPr>
          <w:rFonts w:ascii="Times New Roman" w:hAnsi="Times New Roman" w:cs="Times New Roman"/>
          <w:sz w:val="24"/>
          <w:szCs w:val="24"/>
        </w:rPr>
        <w:t xml:space="preserve"> предназначен для оказания помощи инженерам-гидротехникам, органам власти, лицам, принимающим решения, и заинтересованным сторонам в рассмотрении целесообразных и экономически эффективных подходов к безопасному и надежному повторному использованию воды в соответствии с назначением. Подробная информация об управлении централизованной системой повторного использования воды представлена в ISO 20760-2.</w:t>
      </w:r>
    </w:p>
    <w:p w:rsidR="00264084" w:rsidRPr="00533082" w:rsidRDefault="00264084" w:rsidP="00264084">
      <w:pPr>
        <w:ind w:firstLine="567"/>
        <w:jc w:val="both"/>
        <w:rPr>
          <w:rFonts w:ascii="Times New Roman" w:hAnsi="Times New Roman" w:cs="Times New Roman"/>
          <w:sz w:val="24"/>
          <w:szCs w:val="24"/>
        </w:rPr>
        <w:sectPr w:rsidR="00264084" w:rsidRPr="00533082" w:rsidSect="00E45F0C">
          <w:headerReference w:type="even" r:id="rId14"/>
          <w:headerReference w:type="default" r:id="rId15"/>
          <w:footerReference w:type="even" r:id="rId16"/>
          <w:footerReference w:type="default" r:id="rId17"/>
          <w:headerReference w:type="first" r:id="rId18"/>
          <w:footerReference w:type="first" r:id="rId19"/>
          <w:type w:val="nextColumn"/>
          <w:pgSz w:w="11907" w:h="16840" w:code="9"/>
          <w:pgMar w:top="1418" w:right="1418" w:bottom="1418" w:left="1134" w:header="1021" w:footer="1021" w:gutter="0"/>
          <w:pgNumType w:fmt="upperRoman" w:start="2"/>
          <w:cols w:space="60"/>
          <w:noEndnote/>
          <w:titlePg/>
          <w:docGrid w:linePitch="381"/>
        </w:sectPr>
      </w:pPr>
    </w:p>
    <w:p w:rsidR="003C074E" w:rsidRPr="00533082" w:rsidRDefault="00FB7200" w:rsidP="003E4506">
      <w:pPr>
        <w:shd w:val="clear" w:color="auto" w:fill="FFFFFF"/>
        <w:ind w:firstLine="567"/>
        <w:jc w:val="center"/>
        <w:rPr>
          <w:rFonts w:asciiTheme="minorHAnsi" w:hAnsiTheme="minorHAnsi" w:cstheme="minorHAnsi"/>
          <w:b/>
          <w:bCs/>
          <w:sz w:val="24"/>
          <w:szCs w:val="24"/>
          <w:u w:val="single"/>
        </w:rPr>
      </w:pPr>
      <w:r w:rsidRPr="00533082">
        <w:rPr>
          <w:rFonts w:asciiTheme="minorHAnsi" w:hAnsiTheme="minorHAnsi" w:cstheme="minorHAnsi"/>
          <w:b/>
          <w:bCs/>
          <w:sz w:val="24"/>
          <w:szCs w:val="24"/>
        </w:rPr>
        <w:lastRenderedPageBreak/>
        <w:t>НАЦИОНАЛЬНЫЙ</w:t>
      </w:r>
      <w:r w:rsidR="003C074E" w:rsidRPr="00533082">
        <w:rPr>
          <w:rFonts w:asciiTheme="minorHAnsi" w:hAnsiTheme="minorHAnsi" w:cstheme="minorHAnsi"/>
          <w:b/>
          <w:bCs/>
          <w:sz w:val="24"/>
          <w:szCs w:val="24"/>
        </w:rPr>
        <w:t xml:space="preserve"> СТАНДАРТ РЕСПУБЛИКИ КАЗАХСТАН</w:t>
      </w:r>
    </w:p>
    <w:p w:rsidR="003C074E" w:rsidRPr="00533082" w:rsidRDefault="003C074E" w:rsidP="003E4506">
      <w:pPr>
        <w:shd w:val="clear" w:color="auto" w:fill="FFFFFF"/>
        <w:ind w:firstLine="567"/>
        <w:jc w:val="center"/>
        <w:rPr>
          <w:rFonts w:asciiTheme="minorHAnsi" w:hAnsiTheme="minorHAnsi" w:cstheme="minorHAnsi"/>
          <w:b/>
          <w:bCs/>
          <w:sz w:val="24"/>
          <w:szCs w:val="24"/>
        </w:rPr>
      </w:pPr>
      <w:r w:rsidRPr="00533082">
        <w:rPr>
          <w:rFonts w:asciiTheme="minorHAnsi" w:hAnsiTheme="minorHAnsi" w:cstheme="minorHAnsi"/>
          <w:b/>
          <w:bCs/>
          <w:sz w:val="24"/>
          <w:szCs w:val="24"/>
        </w:rPr>
        <w:t>________________________________________________</w:t>
      </w:r>
      <w:r w:rsidR="009F3DDE" w:rsidRPr="00533082">
        <w:rPr>
          <w:rFonts w:asciiTheme="minorHAnsi" w:hAnsiTheme="minorHAnsi" w:cstheme="minorHAnsi"/>
          <w:b/>
          <w:bCs/>
          <w:sz w:val="24"/>
          <w:szCs w:val="24"/>
        </w:rPr>
        <w:t>_________________________</w:t>
      </w:r>
    </w:p>
    <w:p w:rsidR="00610C0A" w:rsidRPr="00533082" w:rsidRDefault="00610C0A" w:rsidP="00E1048B">
      <w:pPr>
        <w:widowControl/>
        <w:ind w:firstLine="567"/>
        <w:jc w:val="center"/>
        <w:rPr>
          <w:rFonts w:asciiTheme="minorHAnsi" w:eastAsia="Calibri" w:hAnsiTheme="minorHAnsi" w:cstheme="minorHAnsi"/>
          <w:b/>
          <w:bCs/>
          <w:sz w:val="24"/>
          <w:szCs w:val="24"/>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Повторное использование воды в городских районах</w:t>
      </w: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 xml:space="preserve">Руководящие указания по централизованной системе повторного использования воды </w:t>
      </w: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Часть 1</w:t>
      </w: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p>
    <w:p w:rsidR="00264084" w:rsidRPr="00533082" w:rsidRDefault="00264084" w:rsidP="00264084">
      <w:pPr>
        <w:widowControl/>
        <w:autoSpaceDE/>
        <w:autoSpaceDN/>
        <w:adjustRightInd/>
        <w:jc w:val="center"/>
        <w:rPr>
          <w:rFonts w:ascii="Times New Roman" w:hAnsi="Times New Roman" w:cs="Times New Roman"/>
          <w:b/>
          <w:sz w:val="24"/>
          <w:szCs w:val="24"/>
          <w:lang w:eastAsia="ru-RU"/>
        </w:rPr>
      </w:pPr>
      <w:r w:rsidRPr="00533082">
        <w:rPr>
          <w:rFonts w:ascii="Times New Roman" w:hAnsi="Times New Roman" w:cs="Times New Roman"/>
          <w:b/>
          <w:sz w:val="24"/>
          <w:szCs w:val="24"/>
          <w:lang w:eastAsia="ru-RU"/>
        </w:rPr>
        <w:t>ПРИНЦИП ПРОЕКТИРОВАНИЯ ЦЕНТРАЛИЗОВАННОЙ СИСТЕМЫ ПОВТОРНОГО ИСПОЛЬЗОВАНИЯ ВОДЫ</w:t>
      </w:r>
    </w:p>
    <w:p w:rsidR="00427CBE" w:rsidRPr="00533082" w:rsidRDefault="00B33ADC" w:rsidP="008353EF">
      <w:pPr>
        <w:widowControl/>
        <w:ind w:firstLine="567"/>
        <w:jc w:val="center"/>
        <w:rPr>
          <w:rFonts w:asciiTheme="minorHAnsi" w:hAnsiTheme="minorHAnsi" w:cstheme="minorHAnsi"/>
          <w:b/>
          <w:bCs/>
          <w:sz w:val="24"/>
          <w:szCs w:val="24"/>
        </w:rPr>
      </w:pPr>
      <w:r w:rsidRPr="00533082">
        <w:rPr>
          <w:rFonts w:asciiTheme="minorHAnsi" w:hAnsiTheme="minorHAnsi" w:cstheme="minorHAnsi"/>
          <w:b/>
          <w:bCs/>
          <w:sz w:val="24"/>
          <w:szCs w:val="24"/>
          <w:lang w:eastAsia="ru-RU"/>
        </w:rPr>
        <w:t>___</w:t>
      </w:r>
      <w:r w:rsidR="003C074E" w:rsidRPr="00533082">
        <w:rPr>
          <w:rFonts w:asciiTheme="minorHAnsi" w:hAnsiTheme="minorHAnsi" w:cstheme="minorHAnsi"/>
          <w:b/>
          <w:sz w:val="24"/>
          <w:szCs w:val="24"/>
        </w:rPr>
        <w:t>______________________________________________</w:t>
      </w:r>
      <w:r w:rsidR="009F3DDE" w:rsidRPr="00533082">
        <w:rPr>
          <w:rFonts w:asciiTheme="minorHAnsi" w:hAnsiTheme="minorHAnsi" w:cstheme="minorHAnsi"/>
          <w:b/>
          <w:sz w:val="24"/>
          <w:szCs w:val="24"/>
        </w:rPr>
        <w:t>________________________</w:t>
      </w:r>
      <w:r w:rsidR="003C074E" w:rsidRPr="00533082">
        <w:rPr>
          <w:rFonts w:asciiTheme="minorHAnsi" w:hAnsiTheme="minorHAnsi" w:cstheme="minorHAnsi"/>
          <w:b/>
          <w:bCs/>
          <w:sz w:val="24"/>
          <w:szCs w:val="24"/>
        </w:rPr>
        <w:t xml:space="preserve">                </w:t>
      </w:r>
      <w:r w:rsidR="00513B98" w:rsidRPr="00533082">
        <w:rPr>
          <w:rFonts w:asciiTheme="minorHAnsi" w:hAnsiTheme="minorHAnsi" w:cstheme="minorHAnsi"/>
          <w:b/>
          <w:bCs/>
          <w:sz w:val="24"/>
          <w:szCs w:val="24"/>
        </w:rPr>
        <w:t xml:space="preserve">                                   </w:t>
      </w:r>
      <w:r w:rsidR="003C074E" w:rsidRPr="00533082">
        <w:rPr>
          <w:rFonts w:asciiTheme="minorHAnsi" w:hAnsiTheme="minorHAnsi" w:cstheme="minorHAnsi"/>
          <w:b/>
          <w:bCs/>
          <w:sz w:val="24"/>
          <w:szCs w:val="24"/>
        </w:rPr>
        <w:t xml:space="preserve">           </w:t>
      </w:r>
      <w:r w:rsidR="00770BDA" w:rsidRPr="00533082">
        <w:rPr>
          <w:rFonts w:asciiTheme="minorHAnsi" w:hAnsiTheme="minorHAnsi" w:cstheme="minorHAnsi"/>
          <w:b/>
          <w:bCs/>
          <w:sz w:val="24"/>
          <w:szCs w:val="24"/>
        </w:rPr>
        <w:t xml:space="preserve">          </w:t>
      </w:r>
    </w:p>
    <w:p w:rsidR="001C4ECF" w:rsidRPr="00533082" w:rsidRDefault="00770BDA" w:rsidP="003E4506">
      <w:pPr>
        <w:shd w:val="clear" w:color="auto" w:fill="FFFFFF"/>
        <w:ind w:firstLine="567"/>
        <w:jc w:val="right"/>
        <w:rPr>
          <w:rFonts w:asciiTheme="minorHAnsi" w:hAnsiTheme="minorHAnsi" w:cstheme="minorHAnsi"/>
          <w:sz w:val="24"/>
          <w:szCs w:val="24"/>
        </w:rPr>
      </w:pPr>
      <w:r w:rsidRPr="00533082">
        <w:rPr>
          <w:rFonts w:asciiTheme="minorHAnsi" w:hAnsiTheme="minorHAnsi" w:cstheme="minorHAnsi"/>
          <w:b/>
          <w:bCs/>
          <w:sz w:val="24"/>
          <w:szCs w:val="24"/>
        </w:rPr>
        <w:t xml:space="preserve">  </w:t>
      </w:r>
      <w:r w:rsidR="001C4ECF" w:rsidRPr="00533082">
        <w:rPr>
          <w:rFonts w:asciiTheme="minorHAnsi" w:hAnsiTheme="minorHAnsi" w:cstheme="minorHAnsi"/>
          <w:b/>
          <w:bCs/>
          <w:sz w:val="24"/>
          <w:szCs w:val="24"/>
        </w:rPr>
        <w:t>Дата введения</w:t>
      </w:r>
      <w:r w:rsidR="00472325" w:rsidRPr="00533082">
        <w:rPr>
          <w:rFonts w:asciiTheme="minorHAnsi" w:hAnsiTheme="minorHAnsi" w:cstheme="minorHAnsi"/>
          <w:b/>
          <w:bCs/>
          <w:sz w:val="24"/>
          <w:szCs w:val="24"/>
        </w:rPr>
        <w:t>____________</w:t>
      </w:r>
    </w:p>
    <w:p w:rsidR="005F7A55" w:rsidRPr="00533082" w:rsidRDefault="005F7A55" w:rsidP="003E4506">
      <w:pPr>
        <w:pStyle w:val="Style17"/>
        <w:widowControl/>
        <w:ind w:firstLine="567"/>
        <w:jc w:val="both"/>
        <w:rPr>
          <w:rStyle w:val="FontStyle26"/>
          <w:rFonts w:asciiTheme="minorHAnsi" w:hAnsiTheme="minorHAnsi" w:cstheme="minorHAnsi"/>
          <w:noProof/>
          <w:color w:val="auto"/>
        </w:rPr>
      </w:pPr>
    </w:p>
    <w:p w:rsidR="00AE27CE" w:rsidRPr="00533082" w:rsidRDefault="00AE27CE" w:rsidP="003E4506">
      <w:pPr>
        <w:pStyle w:val="Style17"/>
        <w:widowControl/>
        <w:ind w:firstLine="567"/>
        <w:jc w:val="both"/>
        <w:rPr>
          <w:rStyle w:val="FontStyle26"/>
          <w:rFonts w:asciiTheme="minorHAnsi" w:hAnsiTheme="minorHAnsi" w:cstheme="minorHAnsi"/>
          <w:color w:val="auto"/>
        </w:rPr>
      </w:pPr>
      <w:r w:rsidRPr="00533082">
        <w:rPr>
          <w:rStyle w:val="FontStyle26"/>
          <w:rFonts w:asciiTheme="minorHAnsi" w:hAnsiTheme="minorHAnsi" w:cstheme="minorHAnsi"/>
          <w:noProof/>
          <w:color w:val="auto"/>
        </w:rPr>
        <w:t xml:space="preserve">1 </w:t>
      </w:r>
      <w:r w:rsidRPr="00533082">
        <w:rPr>
          <w:rStyle w:val="FontStyle26"/>
          <w:rFonts w:asciiTheme="minorHAnsi" w:hAnsiTheme="minorHAnsi" w:cstheme="minorHAnsi"/>
          <w:color w:val="auto"/>
        </w:rPr>
        <w:t>Область применения</w:t>
      </w:r>
    </w:p>
    <w:p w:rsidR="006D1741" w:rsidRPr="00533082" w:rsidRDefault="006D1741" w:rsidP="003E4506">
      <w:pPr>
        <w:pStyle w:val="Style17"/>
        <w:widowControl/>
        <w:ind w:firstLine="567"/>
        <w:jc w:val="both"/>
        <w:rPr>
          <w:rStyle w:val="FontStyle26"/>
          <w:rFonts w:asciiTheme="minorHAnsi" w:hAnsiTheme="minorHAnsi" w:cstheme="minorHAnsi"/>
          <w:color w:val="auto"/>
        </w:rPr>
      </w:pPr>
    </w:p>
    <w:p w:rsidR="00264084" w:rsidRPr="00533082" w:rsidRDefault="00CA0911" w:rsidP="00CA0911">
      <w:pPr>
        <w:pStyle w:val="Style24"/>
        <w:widowControl/>
        <w:ind w:firstLine="567"/>
        <w:jc w:val="both"/>
        <w:rPr>
          <w:rFonts w:asciiTheme="minorHAnsi" w:hAnsiTheme="minorHAnsi" w:cstheme="minorHAnsi"/>
          <w:spacing w:val="2"/>
          <w:shd w:val="clear" w:color="auto" w:fill="FFFFFF"/>
        </w:rPr>
      </w:pPr>
      <w:r>
        <w:rPr>
          <w:rFonts w:asciiTheme="minorHAnsi" w:hAnsiTheme="minorHAnsi" w:cstheme="minorHAnsi"/>
          <w:spacing w:val="2"/>
          <w:shd w:val="clear" w:color="auto" w:fill="FFFFFF"/>
        </w:rPr>
        <w:t>Н</w:t>
      </w:r>
      <w:r w:rsidR="00264084" w:rsidRPr="00533082">
        <w:rPr>
          <w:rFonts w:asciiTheme="minorHAnsi" w:hAnsiTheme="minorHAnsi" w:cstheme="minorHAnsi"/>
          <w:spacing w:val="2"/>
          <w:shd w:val="clear" w:color="auto" w:fill="FFFFFF"/>
        </w:rPr>
        <w:t>астоящ</w:t>
      </w:r>
      <w:r>
        <w:rPr>
          <w:rFonts w:asciiTheme="minorHAnsi" w:hAnsiTheme="minorHAnsi" w:cstheme="minorHAnsi"/>
          <w:spacing w:val="2"/>
          <w:shd w:val="clear" w:color="auto" w:fill="FFFFFF"/>
        </w:rPr>
        <w:t>ий стандарт</w:t>
      </w:r>
      <w:r w:rsidR="00264084" w:rsidRPr="00533082">
        <w:rPr>
          <w:rFonts w:asciiTheme="minorHAnsi" w:hAnsiTheme="minorHAnsi" w:cstheme="minorHAnsi"/>
          <w:spacing w:val="2"/>
          <w:shd w:val="clear" w:color="auto" w:fill="FFFFFF"/>
        </w:rPr>
        <w:t xml:space="preserve"> </w:t>
      </w:r>
      <w:r>
        <w:rPr>
          <w:rFonts w:asciiTheme="minorHAnsi" w:hAnsiTheme="minorHAnsi" w:cstheme="minorHAnsi"/>
          <w:spacing w:val="2"/>
          <w:shd w:val="clear" w:color="auto" w:fill="FFFFFF"/>
        </w:rPr>
        <w:t xml:space="preserve">устанавливает </w:t>
      </w:r>
      <w:r w:rsidR="00264084" w:rsidRPr="00533082">
        <w:rPr>
          <w:rFonts w:asciiTheme="minorHAnsi" w:hAnsiTheme="minorHAnsi" w:cstheme="minorHAnsi"/>
          <w:spacing w:val="2"/>
          <w:shd w:val="clear" w:color="auto" w:fill="FFFFFF"/>
        </w:rPr>
        <w:t>руководящие указания по планированию и проектированию систем централизованного повторного использования воды и практическому применению повторного использования воды в городских районах.</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 xml:space="preserve">Настоящий </w:t>
      </w:r>
      <w:r w:rsidR="00CA0911">
        <w:rPr>
          <w:rFonts w:asciiTheme="minorHAnsi" w:hAnsiTheme="minorHAnsi" w:cstheme="minorHAnsi"/>
          <w:spacing w:val="2"/>
          <w:shd w:val="clear" w:color="auto" w:fill="FFFFFF"/>
        </w:rPr>
        <w:t>стандарт</w:t>
      </w:r>
      <w:r w:rsidRPr="00533082">
        <w:rPr>
          <w:rFonts w:asciiTheme="minorHAnsi" w:hAnsiTheme="minorHAnsi" w:cstheme="minorHAnsi"/>
          <w:spacing w:val="2"/>
          <w:shd w:val="clear" w:color="auto" w:fill="FFFFFF"/>
        </w:rPr>
        <w:t xml:space="preserve"> применим для специалистов и государственных органов, которые намерены реализовать принципы и решения о централизованном повторном использовании воды безопасным, надежным и устойчивым образом.</w:t>
      </w:r>
    </w:p>
    <w:p w:rsidR="00264084" w:rsidRPr="00533082" w:rsidRDefault="00CA0911" w:rsidP="00264084">
      <w:pPr>
        <w:pStyle w:val="Style24"/>
        <w:widowControl/>
        <w:ind w:firstLine="567"/>
        <w:jc w:val="both"/>
        <w:rPr>
          <w:rFonts w:asciiTheme="minorHAnsi" w:hAnsiTheme="minorHAnsi" w:cstheme="minorHAnsi"/>
          <w:spacing w:val="2"/>
          <w:shd w:val="clear" w:color="auto" w:fill="FFFFFF"/>
        </w:rPr>
      </w:pPr>
      <w:r w:rsidRPr="00CA0911">
        <w:rPr>
          <w:rFonts w:asciiTheme="minorHAnsi" w:hAnsiTheme="minorHAnsi" w:cstheme="minorHAnsi"/>
          <w:spacing w:val="2"/>
          <w:shd w:val="clear" w:color="auto" w:fill="FFFFFF"/>
        </w:rPr>
        <w:t xml:space="preserve">Настоящий стандарт </w:t>
      </w:r>
      <w:r w:rsidR="00264084" w:rsidRPr="00533082">
        <w:rPr>
          <w:rFonts w:asciiTheme="minorHAnsi" w:hAnsiTheme="minorHAnsi" w:cstheme="minorHAnsi"/>
          <w:spacing w:val="2"/>
          <w:shd w:val="clear" w:color="auto" w:fill="FFFFFF"/>
        </w:rPr>
        <w:t>полностью посвящен централизованным системам повторного использования воды и применим к любому компоненту системы регенерации воды (например, исходная вода, обработка, хранение, распределение, эксплуатация, техническое обслуживание и мониторинг).</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 xml:space="preserve">В настоящем </w:t>
      </w:r>
      <w:r w:rsidR="00CA0911" w:rsidRPr="00CA0911">
        <w:rPr>
          <w:rFonts w:asciiTheme="minorHAnsi" w:hAnsiTheme="minorHAnsi" w:cstheme="minorHAnsi"/>
          <w:spacing w:val="2"/>
          <w:shd w:val="clear" w:color="auto" w:fill="FFFFFF"/>
        </w:rPr>
        <w:t>стандарт</w:t>
      </w:r>
      <w:r w:rsidR="00CA0911">
        <w:rPr>
          <w:rFonts w:asciiTheme="minorHAnsi" w:hAnsiTheme="minorHAnsi" w:cstheme="minorHAnsi"/>
          <w:spacing w:val="2"/>
          <w:shd w:val="clear" w:color="auto" w:fill="FFFFFF"/>
        </w:rPr>
        <w:t>е</w:t>
      </w:r>
      <w:r w:rsidR="00CA0911" w:rsidRPr="00CA0911">
        <w:rPr>
          <w:rFonts w:asciiTheme="minorHAnsi" w:hAnsiTheme="minorHAnsi" w:cstheme="minorHAnsi"/>
          <w:spacing w:val="2"/>
          <w:shd w:val="clear" w:color="auto" w:fill="FFFFFF"/>
        </w:rPr>
        <w:t xml:space="preserve"> </w:t>
      </w:r>
      <w:proofErr w:type="gramStart"/>
      <w:r w:rsidRPr="00533082">
        <w:rPr>
          <w:rFonts w:asciiTheme="minorHAnsi" w:hAnsiTheme="minorHAnsi" w:cstheme="minorHAnsi"/>
          <w:spacing w:val="2"/>
          <w:shd w:val="clear" w:color="auto" w:fill="FFFFFF"/>
        </w:rPr>
        <w:t>представлены</w:t>
      </w:r>
      <w:proofErr w:type="gramEnd"/>
      <w:r w:rsidRPr="00533082">
        <w:rPr>
          <w:rFonts w:asciiTheme="minorHAnsi" w:hAnsiTheme="minorHAnsi" w:cstheme="minorHAnsi"/>
          <w:spacing w:val="2"/>
          <w:shd w:val="clear" w:color="auto" w:fill="FFFFFF"/>
        </w:rPr>
        <w:t>:</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w:t>
      </w:r>
      <w:r w:rsidR="00533082" w:rsidRPr="00533082">
        <w:rPr>
          <w:rFonts w:asciiTheme="minorHAnsi" w:hAnsiTheme="minorHAnsi" w:cstheme="minorHAnsi"/>
          <w:spacing w:val="2"/>
          <w:shd w:val="clear" w:color="auto" w:fill="FFFFFF"/>
        </w:rPr>
        <w:t xml:space="preserve"> </w:t>
      </w:r>
      <w:r w:rsidRPr="00533082">
        <w:rPr>
          <w:rFonts w:asciiTheme="minorHAnsi" w:hAnsiTheme="minorHAnsi" w:cstheme="minorHAnsi"/>
          <w:spacing w:val="2"/>
          <w:shd w:val="clear" w:color="auto" w:fill="FFFFFF"/>
        </w:rPr>
        <w:t>термины и определения стандарта;</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w:t>
      </w:r>
      <w:r w:rsidR="00533082" w:rsidRPr="00533082">
        <w:rPr>
          <w:rFonts w:asciiTheme="minorHAnsi" w:hAnsiTheme="minorHAnsi" w:cstheme="minorHAnsi"/>
          <w:spacing w:val="2"/>
          <w:shd w:val="clear" w:color="auto" w:fill="FFFFFF"/>
        </w:rPr>
        <w:t xml:space="preserve"> </w:t>
      </w:r>
      <w:r w:rsidRPr="00533082">
        <w:rPr>
          <w:rFonts w:asciiTheme="minorHAnsi" w:hAnsiTheme="minorHAnsi" w:cstheme="minorHAnsi"/>
          <w:spacing w:val="2"/>
          <w:shd w:val="clear" w:color="auto" w:fill="FFFFFF"/>
        </w:rPr>
        <w:t>компоненты системы и возможные модели централизованной системы повторного использования воды;</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w:t>
      </w:r>
      <w:r w:rsidR="00533082" w:rsidRPr="00533082">
        <w:rPr>
          <w:rFonts w:asciiTheme="minorHAnsi" w:hAnsiTheme="minorHAnsi" w:cstheme="minorHAnsi"/>
          <w:spacing w:val="2"/>
          <w:shd w:val="clear" w:color="auto" w:fill="FFFFFF"/>
        </w:rPr>
        <w:t xml:space="preserve"> </w:t>
      </w:r>
      <w:r w:rsidRPr="00533082">
        <w:rPr>
          <w:rFonts w:asciiTheme="minorHAnsi" w:hAnsiTheme="minorHAnsi" w:cstheme="minorHAnsi"/>
          <w:spacing w:val="2"/>
          <w:shd w:val="clear" w:color="auto" w:fill="FFFFFF"/>
        </w:rPr>
        <w:t>принципы проектирования централизованной системы повторного использования воды;</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w:t>
      </w:r>
      <w:r w:rsidR="00533082" w:rsidRPr="00533082">
        <w:rPr>
          <w:rFonts w:asciiTheme="minorHAnsi" w:hAnsiTheme="minorHAnsi" w:cstheme="minorHAnsi"/>
          <w:spacing w:val="2"/>
          <w:shd w:val="clear" w:color="auto" w:fill="FFFFFF"/>
        </w:rPr>
        <w:t xml:space="preserve"> </w:t>
      </w:r>
      <w:r w:rsidRPr="00533082">
        <w:rPr>
          <w:rFonts w:asciiTheme="minorHAnsi" w:hAnsiTheme="minorHAnsi" w:cstheme="minorHAnsi"/>
          <w:spacing w:val="2"/>
          <w:shd w:val="clear" w:color="auto" w:fill="FFFFFF"/>
        </w:rPr>
        <w:t>общие критерии оценки и соответствующие примеры показателей качества воды без установления каких-либо целевых пороговых значений;</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w:t>
      </w:r>
      <w:r w:rsidR="00533082" w:rsidRPr="00533082">
        <w:rPr>
          <w:rFonts w:asciiTheme="minorHAnsi" w:hAnsiTheme="minorHAnsi" w:cstheme="minorHAnsi"/>
          <w:spacing w:val="2"/>
          <w:shd w:val="clear" w:color="auto" w:fill="FFFFFF"/>
        </w:rPr>
        <w:t xml:space="preserve"> </w:t>
      </w:r>
      <w:r w:rsidRPr="00533082">
        <w:rPr>
          <w:rFonts w:asciiTheme="minorHAnsi" w:hAnsiTheme="minorHAnsi" w:cstheme="minorHAnsi"/>
          <w:spacing w:val="2"/>
          <w:shd w:val="clear" w:color="auto" w:fill="FFFFFF"/>
        </w:rPr>
        <w:t>определенные рассматриваемые аспекты и действия во внештатных ситуациях.</w:t>
      </w:r>
    </w:p>
    <w:p w:rsidR="00C10962" w:rsidRPr="00533082" w:rsidRDefault="00264084" w:rsidP="00264084">
      <w:pPr>
        <w:pStyle w:val="Style24"/>
        <w:widowControl/>
        <w:ind w:firstLine="567"/>
        <w:jc w:val="both"/>
        <w:rPr>
          <w:rFonts w:asciiTheme="minorHAnsi" w:hAnsiTheme="minorHAnsi" w:cstheme="minorHAnsi"/>
          <w:spacing w:val="2"/>
          <w:shd w:val="clear" w:color="auto" w:fill="FFFFFF"/>
        </w:rPr>
      </w:pPr>
      <w:r w:rsidRPr="00533082">
        <w:rPr>
          <w:rFonts w:asciiTheme="minorHAnsi" w:hAnsiTheme="minorHAnsi" w:cstheme="minorHAnsi"/>
          <w:spacing w:val="2"/>
          <w:shd w:val="clear" w:color="auto" w:fill="FFFFFF"/>
        </w:rPr>
        <w:t xml:space="preserve">Параметры проектирования и регуляторные нормы по централизованной системе повторного использования воды не входят в область применения настоящего </w:t>
      </w:r>
      <w:r w:rsidR="00723062">
        <w:rPr>
          <w:rFonts w:asciiTheme="minorHAnsi" w:hAnsiTheme="minorHAnsi" w:cstheme="minorHAnsi"/>
          <w:spacing w:val="2"/>
          <w:shd w:val="clear" w:color="auto" w:fill="FFFFFF"/>
        </w:rPr>
        <w:t>стандарта</w:t>
      </w:r>
      <w:r w:rsidRPr="00533082">
        <w:rPr>
          <w:rFonts w:asciiTheme="minorHAnsi" w:hAnsiTheme="minorHAnsi" w:cstheme="minorHAnsi"/>
          <w:spacing w:val="2"/>
          <w:shd w:val="clear" w:color="auto" w:fill="FFFFFF"/>
        </w:rPr>
        <w:t>.</w:t>
      </w:r>
    </w:p>
    <w:p w:rsidR="00264084" w:rsidRPr="00533082" w:rsidRDefault="00264084" w:rsidP="00264084">
      <w:pPr>
        <w:pStyle w:val="Style24"/>
        <w:widowControl/>
        <w:ind w:firstLine="567"/>
        <w:jc w:val="both"/>
        <w:rPr>
          <w:rFonts w:asciiTheme="minorHAnsi" w:hAnsiTheme="minorHAnsi" w:cstheme="minorHAnsi"/>
          <w:spacing w:val="2"/>
          <w:shd w:val="clear" w:color="auto" w:fill="FFFFFF"/>
        </w:rPr>
      </w:pPr>
    </w:p>
    <w:p w:rsidR="00C60223" w:rsidRPr="00533082" w:rsidRDefault="00C60223" w:rsidP="00C60223">
      <w:pPr>
        <w:pStyle w:val="Style17"/>
        <w:widowControl/>
        <w:ind w:firstLine="567"/>
        <w:jc w:val="both"/>
        <w:rPr>
          <w:rStyle w:val="FontStyle46"/>
          <w:rFonts w:asciiTheme="minorHAnsi" w:hAnsiTheme="minorHAnsi" w:cstheme="minorHAnsi"/>
          <w:color w:val="auto"/>
          <w:sz w:val="24"/>
          <w:szCs w:val="24"/>
        </w:rPr>
      </w:pPr>
      <w:r w:rsidRPr="00533082">
        <w:rPr>
          <w:rStyle w:val="FontStyle26"/>
          <w:rFonts w:asciiTheme="minorHAnsi" w:hAnsiTheme="minorHAnsi" w:cstheme="minorHAnsi"/>
          <w:noProof/>
          <w:color w:val="auto"/>
        </w:rPr>
        <w:t xml:space="preserve">2 </w:t>
      </w:r>
      <w:r w:rsidRPr="00533082">
        <w:rPr>
          <w:rStyle w:val="FontStyle46"/>
          <w:rFonts w:asciiTheme="minorHAnsi" w:hAnsiTheme="minorHAnsi" w:cstheme="minorHAnsi"/>
          <w:color w:val="auto"/>
          <w:sz w:val="24"/>
          <w:szCs w:val="24"/>
        </w:rPr>
        <w:t>Нормативные ссылки</w:t>
      </w:r>
    </w:p>
    <w:p w:rsidR="00C60223" w:rsidRPr="00533082" w:rsidRDefault="00C60223" w:rsidP="00C60223">
      <w:pPr>
        <w:pStyle w:val="Style17"/>
        <w:widowControl/>
        <w:ind w:firstLine="567"/>
        <w:jc w:val="both"/>
        <w:rPr>
          <w:rStyle w:val="FontStyle26"/>
          <w:rFonts w:asciiTheme="minorHAnsi" w:hAnsiTheme="minorHAnsi" w:cstheme="minorHAnsi"/>
          <w:color w:val="auto"/>
          <w:sz w:val="16"/>
          <w:szCs w:val="16"/>
        </w:rPr>
      </w:pPr>
    </w:p>
    <w:p w:rsidR="00C60223" w:rsidRPr="00533082" w:rsidRDefault="00C60223" w:rsidP="00C60223">
      <w:pPr>
        <w:pStyle w:val="afd"/>
        <w:ind w:firstLine="567"/>
        <w:jc w:val="both"/>
        <w:rPr>
          <w:rFonts w:asciiTheme="minorHAnsi" w:hAnsiTheme="minorHAnsi" w:cstheme="minorHAnsi"/>
          <w:lang w:eastAsia="en-US"/>
        </w:rPr>
      </w:pPr>
      <w:r w:rsidRPr="00533082">
        <w:rPr>
          <w:rFonts w:asciiTheme="minorHAnsi" w:hAnsiTheme="minorHAnsi" w:cstheme="minorHAnsi"/>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p>
    <w:p w:rsidR="00C10962" w:rsidRPr="00533082" w:rsidRDefault="00264084" w:rsidP="00C10962">
      <w:pPr>
        <w:pStyle w:val="Style24"/>
        <w:widowControl/>
        <w:ind w:firstLine="567"/>
        <w:jc w:val="both"/>
        <w:rPr>
          <w:rFonts w:ascii="Times New Roman" w:eastAsia="Times New Roman" w:hAnsi="Times New Roman"/>
          <w:szCs w:val="20"/>
          <w:lang w:eastAsia="en-US"/>
        </w:rPr>
      </w:pPr>
      <w:r w:rsidRPr="00533082">
        <w:rPr>
          <w:rFonts w:ascii="Times New Roman" w:eastAsia="Times New Roman" w:hAnsi="Times New Roman"/>
          <w:szCs w:val="20"/>
          <w:lang w:eastAsia="en-US"/>
        </w:rPr>
        <w:t xml:space="preserve">ISO 20670-1:2018 </w:t>
      </w:r>
      <w:proofErr w:type="spellStart"/>
      <w:r w:rsidRPr="00533082">
        <w:rPr>
          <w:rFonts w:ascii="Times New Roman" w:eastAsia="Times New Roman" w:hAnsi="Times New Roman"/>
          <w:szCs w:val="20"/>
          <w:lang w:eastAsia="en-US"/>
        </w:rPr>
        <w:t>Water</w:t>
      </w:r>
      <w:proofErr w:type="spellEnd"/>
      <w:r w:rsidRPr="00533082">
        <w:rPr>
          <w:rFonts w:ascii="Times New Roman" w:eastAsia="Times New Roman" w:hAnsi="Times New Roman"/>
          <w:szCs w:val="20"/>
          <w:lang w:eastAsia="en-US"/>
        </w:rPr>
        <w:t xml:space="preserve"> </w:t>
      </w:r>
      <w:proofErr w:type="spellStart"/>
      <w:r w:rsidRPr="00533082">
        <w:rPr>
          <w:rFonts w:ascii="Times New Roman" w:eastAsia="Times New Roman" w:hAnsi="Times New Roman"/>
          <w:szCs w:val="20"/>
          <w:lang w:eastAsia="en-US"/>
        </w:rPr>
        <w:t>reuse</w:t>
      </w:r>
      <w:proofErr w:type="spellEnd"/>
      <w:r w:rsidRPr="00533082">
        <w:rPr>
          <w:rFonts w:ascii="Times New Roman" w:eastAsia="Times New Roman" w:hAnsi="Times New Roman"/>
          <w:szCs w:val="20"/>
          <w:lang w:eastAsia="en-US"/>
        </w:rPr>
        <w:t xml:space="preserve"> — </w:t>
      </w:r>
      <w:proofErr w:type="spellStart"/>
      <w:r w:rsidRPr="00533082">
        <w:rPr>
          <w:rFonts w:ascii="Times New Roman" w:eastAsia="Times New Roman" w:hAnsi="Times New Roman"/>
          <w:szCs w:val="20"/>
          <w:lang w:eastAsia="en-US"/>
        </w:rPr>
        <w:t>Terminology</w:t>
      </w:r>
      <w:proofErr w:type="spellEnd"/>
      <w:r w:rsidRPr="00533082">
        <w:rPr>
          <w:rFonts w:ascii="Times New Roman" w:eastAsia="Times New Roman" w:hAnsi="Times New Roman"/>
          <w:szCs w:val="20"/>
          <w:lang w:eastAsia="en-US"/>
        </w:rPr>
        <w:t xml:space="preserve"> (Повторное использование воды – Терминология)</w:t>
      </w:r>
      <w:r w:rsidR="00533082" w:rsidRPr="00533082">
        <w:rPr>
          <w:rFonts w:ascii="Times New Roman" w:eastAsia="Times New Roman" w:hAnsi="Times New Roman"/>
          <w:szCs w:val="20"/>
          <w:lang w:eastAsia="en-US"/>
        </w:rPr>
        <w:t>.</w:t>
      </w:r>
    </w:p>
    <w:p w:rsidR="00533082" w:rsidRPr="00533082" w:rsidRDefault="00533082" w:rsidP="00C10962">
      <w:pPr>
        <w:pStyle w:val="Style24"/>
        <w:widowControl/>
        <w:ind w:firstLine="567"/>
        <w:jc w:val="both"/>
        <w:rPr>
          <w:rFonts w:asciiTheme="minorHAnsi" w:hAnsiTheme="minorHAnsi" w:cstheme="minorHAnsi"/>
          <w:spacing w:val="2"/>
          <w:shd w:val="clear" w:color="auto" w:fill="FFFFFF"/>
        </w:rPr>
      </w:pPr>
    </w:p>
    <w:p w:rsidR="005412BD" w:rsidRDefault="00C60223" w:rsidP="005412BD">
      <w:pPr>
        <w:pStyle w:val="Style17"/>
        <w:widowControl/>
        <w:tabs>
          <w:tab w:val="center" w:pos="4514"/>
        </w:tabs>
        <w:ind w:firstLine="567"/>
        <w:jc w:val="both"/>
        <w:rPr>
          <w:rStyle w:val="FontStyle73"/>
          <w:rFonts w:asciiTheme="minorHAnsi" w:eastAsia="SimHei" w:hAnsiTheme="minorHAnsi" w:cstheme="minorHAnsi"/>
          <w:b/>
          <w:color w:val="auto"/>
          <w:sz w:val="24"/>
          <w:szCs w:val="24"/>
          <w:lang w:eastAsia="en-US"/>
        </w:rPr>
      </w:pPr>
      <w:r w:rsidRPr="00533082">
        <w:rPr>
          <w:rStyle w:val="FontStyle26"/>
          <w:rFonts w:asciiTheme="minorHAnsi" w:hAnsiTheme="minorHAnsi" w:cstheme="minorHAnsi"/>
          <w:noProof/>
          <w:color w:val="auto"/>
        </w:rPr>
        <w:lastRenderedPageBreak/>
        <w:t>3</w:t>
      </w:r>
      <w:r w:rsidR="005412BD" w:rsidRPr="00533082">
        <w:rPr>
          <w:rStyle w:val="FontStyle26"/>
          <w:rFonts w:asciiTheme="minorHAnsi" w:hAnsiTheme="minorHAnsi" w:cstheme="minorHAnsi"/>
          <w:noProof/>
          <w:color w:val="auto"/>
        </w:rPr>
        <w:t xml:space="preserve"> </w:t>
      </w:r>
      <w:r w:rsidR="005412BD" w:rsidRPr="00533082">
        <w:rPr>
          <w:rStyle w:val="FontStyle73"/>
          <w:rFonts w:asciiTheme="minorHAnsi" w:eastAsia="SimHei" w:hAnsiTheme="minorHAnsi" w:cstheme="minorHAnsi"/>
          <w:b/>
          <w:color w:val="auto"/>
          <w:sz w:val="24"/>
          <w:szCs w:val="24"/>
          <w:lang w:eastAsia="en-US"/>
        </w:rPr>
        <w:t>Термины и определения</w:t>
      </w:r>
    </w:p>
    <w:p w:rsidR="00CA0911" w:rsidRPr="00533082" w:rsidRDefault="00CA0911" w:rsidP="005412BD">
      <w:pPr>
        <w:pStyle w:val="Style17"/>
        <w:widowControl/>
        <w:tabs>
          <w:tab w:val="center" w:pos="4514"/>
        </w:tabs>
        <w:ind w:firstLine="567"/>
        <w:jc w:val="both"/>
        <w:rPr>
          <w:rStyle w:val="FontStyle73"/>
          <w:rFonts w:asciiTheme="minorHAnsi" w:eastAsia="SimHei" w:hAnsiTheme="minorHAnsi" w:cstheme="minorHAnsi"/>
          <w:b/>
          <w:color w:val="auto"/>
          <w:sz w:val="16"/>
          <w:szCs w:val="16"/>
          <w:lang w:eastAsia="en-US"/>
        </w:rPr>
      </w:pPr>
    </w:p>
    <w:p w:rsidR="0059314D" w:rsidRPr="00533082" w:rsidRDefault="00C60223" w:rsidP="00C60223">
      <w:pPr>
        <w:ind w:firstLine="567"/>
        <w:jc w:val="both"/>
        <w:rPr>
          <w:rFonts w:asciiTheme="minorHAnsi" w:hAnsiTheme="minorHAnsi" w:cstheme="minorHAnsi"/>
          <w:sz w:val="24"/>
          <w:szCs w:val="24"/>
        </w:rPr>
      </w:pPr>
      <w:r w:rsidRPr="00533082">
        <w:rPr>
          <w:rFonts w:asciiTheme="minorHAnsi" w:hAnsiTheme="minorHAnsi" w:cstheme="minorHAnsi"/>
          <w:sz w:val="24"/>
          <w:szCs w:val="24"/>
        </w:rPr>
        <w:t xml:space="preserve">В настоящем стандарте применяются </w:t>
      </w:r>
      <w:r w:rsidR="005B3A44" w:rsidRPr="00533082">
        <w:rPr>
          <w:rFonts w:asciiTheme="minorHAnsi" w:hAnsiTheme="minorHAnsi" w:cstheme="minorHAnsi"/>
          <w:sz w:val="24"/>
          <w:szCs w:val="24"/>
        </w:rPr>
        <w:t xml:space="preserve">термины и определения, приведенные </w:t>
      </w:r>
      <w:r w:rsidR="005B3A44" w:rsidRPr="00533082">
        <w:rPr>
          <w:rFonts w:asciiTheme="minorHAnsi" w:hAnsiTheme="minorHAnsi" w:cstheme="minorHAnsi"/>
          <w:sz w:val="24"/>
          <w:szCs w:val="24"/>
        </w:rPr>
        <w:br/>
        <w:t xml:space="preserve">в ISO </w:t>
      </w:r>
      <w:r w:rsidR="00264084" w:rsidRPr="00533082">
        <w:rPr>
          <w:rFonts w:asciiTheme="minorHAnsi" w:hAnsiTheme="minorHAnsi" w:cstheme="minorHAnsi"/>
          <w:sz w:val="24"/>
          <w:szCs w:val="24"/>
        </w:rPr>
        <w:t>20670-1</w:t>
      </w:r>
      <w:r w:rsidR="005B3A44" w:rsidRPr="00533082">
        <w:rPr>
          <w:rFonts w:asciiTheme="minorHAnsi" w:hAnsiTheme="minorHAnsi" w:cstheme="minorHAnsi"/>
          <w:sz w:val="24"/>
          <w:szCs w:val="24"/>
        </w:rPr>
        <w:t xml:space="preserve">, а также </w:t>
      </w:r>
      <w:r w:rsidR="0059314D" w:rsidRPr="00533082">
        <w:rPr>
          <w:rFonts w:asciiTheme="minorHAnsi" w:hAnsiTheme="minorHAnsi" w:cstheme="minorHAnsi"/>
          <w:sz w:val="24"/>
          <w:szCs w:val="24"/>
        </w:rPr>
        <w:t>следующие термины с соответствующими определениями.</w:t>
      </w:r>
    </w:p>
    <w:p w:rsidR="00C60223" w:rsidRPr="00533082" w:rsidRDefault="00C60223" w:rsidP="00C60223">
      <w:pPr>
        <w:ind w:firstLine="567"/>
        <w:jc w:val="both"/>
        <w:rPr>
          <w:rFonts w:asciiTheme="minorHAnsi" w:hAnsiTheme="minorHAnsi" w:cstheme="minorHAnsi"/>
          <w:sz w:val="24"/>
          <w:szCs w:val="24"/>
        </w:rPr>
      </w:pPr>
      <w:r w:rsidRPr="00533082">
        <w:rPr>
          <w:rFonts w:asciiTheme="minorHAnsi" w:hAnsiTheme="minorHAnsi" w:cstheme="minorHAnsi"/>
          <w:sz w:val="24"/>
          <w:szCs w:val="24"/>
        </w:rPr>
        <w:t>ISO и IEC ведут терминологические базы данных для использования в целях стандартизации по следующим адресам:</w:t>
      </w:r>
    </w:p>
    <w:p w:rsidR="00C60223" w:rsidRPr="00533082" w:rsidRDefault="00C60223" w:rsidP="00C60223">
      <w:pPr>
        <w:ind w:firstLine="567"/>
        <w:jc w:val="both"/>
        <w:rPr>
          <w:rFonts w:asciiTheme="minorHAnsi" w:hAnsiTheme="minorHAnsi" w:cstheme="minorHAnsi"/>
          <w:sz w:val="24"/>
          <w:szCs w:val="24"/>
        </w:rPr>
      </w:pPr>
      <w:r w:rsidRPr="00533082">
        <w:rPr>
          <w:rFonts w:asciiTheme="minorHAnsi" w:hAnsiTheme="minorHAnsi" w:cstheme="minorHAnsi"/>
          <w:sz w:val="24"/>
          <w:szCs w:val="24"/>
        </w:rPr>
        <w:t>—</w:t>
      </w:r>
      <w:r w:rsidR="0059314D" w:rsidRPr="00533082">
        <w:rPr>
          <w:rFonts w:asciiTheme="minorHAnsi" w:hAnsiTheme="minorHAnsi" w:cstheme="minorHAnsi"/>
          <w:sz w:val="24"/>
          <w:szCs w:val="24"/>
        </w:rPr>
        <w:t xml:space="preserve"> </w:t>
      </w:r>
      <w:r w:rsidRPr="00533082">
        <w:rPr>
          <w:rFonts w:asciiTheme="minorHAnsi" w:hAnsiTheme="minorHAnsi" w:cstheme="minorHAnsi"/>
          <w:sz w:val="24"/>
          <w:szCs w:val="24"/>
        </w:rPr>
        <w:t>Интерактивная платформа просмотра ISO доступна по адресу: https://www.iso.org/obp</w:t>
      </w:r>
    </w:p>
    <w:p w:rsidR="005412BD" w:rsidRPr="00533082" w:rsidRDefault="00C60223" w:rsidP="00C60223">
      <w:pPr>
        <w:ind w:firstLine="567"/>
        <w:jc w:val="both"/>
        <w:rPr>
          <w:rFonts w:asciiTheme="minorHAnsi" w:hAnsiTheme="minorHAnsi" w:cstheme="minorHAnsi"/>
          <w:sz w:val="24"/>
          <w:szCs w:val="24"/>
        </w:rPr>
      </w:pPr>
      <w:r w:rsidRPr="00533082">
        <w:rPr>
          <w:rFonts w:asciiTheme="minorHAnsi" w:hAnsiTheme="minorHAnsi" w:cstheme="minorHAnsi"/>
          <w:sz w:val="24"/>
          <w:szCs w:val="24"/>
        </w:rPr>
        <w:t>—</w:t>
      </w:r>
      <w:r w:rsidR="0059314D" w:rsidRPr="00533082">
        <w:rPr>
          <w:rFonts w:asciiTheme="minorHAnsi" w:hAnsiTheme="minorHAnsi" w:cstheme="minorHAnsi"/>
          <w:sz w:val="24"/>
          <w:szCs w:val="24"/>
        </w:rPr>
        <w:t xml:space="preserve"> </w:t>
      </w:r>
      <w:proofErr w:type="spellStart"/>
      <w:r w:rsidRPr="00533082">
        <w:rPr>
          <w:rFonts w:asciiTheme="minorHAnsi" w:hAnsiTheme="minorHAnsi" w:cstheme="minorHAnsi"/>
          <w:sz w:val="24"/>
          <w:szCs w:val="24"/>
        </w:rPr>
        <w:t>Электропедия</w:t>
      </w:r>
      <w:proofErr w:type="spellEnd"/>
      <w:r w:rsidRPr="00533082">
        <w:rPr>
          <w:rFonts w:asciiTheme="minorHAnsi" w:hAnsiTheme="minorHAnsi" w:cstheme="minorHAnsi"/>
          <w:sz w:val="24"/>
          <w:szCs w:val="24"/>
        </w:rPr>
        <w:t xml:space="preserve"> IEC </w:t>
      </w:r>
      <w:proofErr w:type="gramStart"/>
      <w:r w:rsidRPr="00533082">
        <w:rPr>
          <w:rFonts w:asciiTheme="minorHAnsi" w:hAnsiTheme="minorHAnsi" w:cstheme="minorHAnsi"/>
          <w:sz w:val="24"/>
          <w:szCs w:val="24"/>
        </w:rPr>
        <w:t>доступна</w:t>
      </w:r>
      <w:proofErr w:type="gramEnd"/>
      <w:r w:rsidRPr="00533082">
        <w:rPr>
          <w:rFonts w:asciiTheme="minorHAnsi" w:hAnsiTheme="minorHAnsi" w:cstheme="minorHAnsi"/>
          <w:sz w:val="24"/>
          <w:szCs w:val="24"/>
        </w:rPr>
        <w:t xml:space="preserve"> по адресу: </w:t>
      </w:r>
      <w:hyperlink r:id="rId20" w:history="1">
        <w:r w:rsidRPr="00533082">
          <w:rPr>
            <w:rStyle w:val="a9"/>
            <w:rFonts w:asciiTheme="minorHAnsi" w:hAnsiTheme="minorHAnsi" w:cstheme="minorHAnsi"/>
            <w:color w:val="auto"/>
            <w:sz w:val="24"/>
            <w:szCs w:val="24"/>
          </w:rPr>
          <w:t>http://www.electropedia.org/</w:t>
        </w:r>
      </w:hyperlink>
    </w:p>
    <w:p w:rsidR="00E45F0C" w:rsidRPr="00533082" w:rsidRDefault="00E45F0C" w:rsidP="005412BD">
      <w:pPr>
        <w:ind w:firstLine="567"/>
        <w:jc w:val="both"/>
        <w:rPr>
          <w:rFonts w:asciiTheme="minorHAnsi" w:hAnsiTheme="minorHAnsi" w:cstheme="minorHAnsi"/>
          <w:b/>
          <w:sz w:val="24"/>
          <w:szCs w:val="24"/>
        </w:rPr>
      </w:pPr>
    </w:p>
    <w:p w:rsidR="005412BD" w:rsidRPr="00367254" w:rsidRDefault="0059314D" w:rsidP="005412BD">
      <w:pPr>
        <w:ind w:firstLine="567"/>
        <w:jc w:val="both"/>
        <w:rPr>
          <w:rFonts w:asciiTheme="minorHAnsi" w:hAnsiTheme="minorHAnsi" w:cstheme="minorHAnsi"/>
          <w:sz w:val="24"/>
          <w:szCs w:val="24"/>
        </w:rPr>
      </w:pPr>
      <w:r w:rsidRPr="00533082">
        <w:rPr>
          <w:rFonts w:asciiTheme="minorHAnsi" w:hAnsiTheme="minorHAnsi" w:cstheme="minorHAnsi"/>
          <w:b/>
          <w:sz w:val="24"/>
          <w:szCs w:val="24"/>
        </w:rPr>
        <w:t>3.1</w:t>
      </w:r>
      <w:r w:rsidR="005412BD" w:rsidRPr="00533082">
        <w:rPr>
          <w:rFonts w:asciiTheme="minorHAnsi" w:hAnsiTheme="minorHAnsi" w:cstheme="minorHAnsi"/>
          <w:b/>
          <w:sz w:val="24"/>
          <w:szCs w:val="24"/>
        </w:rPr>
        <w:t xml:space="preserve"> </w:t>
      </w:r>
      <w:r w:rsidR="00CA0911">
        <w:rPr>
          <w:rFonts w:asciiTheme="minorHAnsi" w:hAnsiTheme="minorHAnsi" w:cstheme="minorHAnsi"/>
          <w:b/>
          <w:sz w:val="24"/>
          <w:szCs w:val="24"/>
        </w:rPr>
        <w:t>О</w:t>
      </w:r>
      <w:r w:rsidR="00264084" w:rsidRPr="00533082">
        <w:rPr>
          <w:rFonts w:asciiTheme="minorHAnsi" w:hAnsiTheme="minorHAnsi" w:cstheme="minorHAnsi"/>
          <w:b/>
          <w:sz w:val="24"/>
          <w:szCs w:val="24"/>
        </w:rPr>
        <w:t xml:space="preserve">братный поток </w:t>
      </w:r>
      <w:r w:rsidR="00DB445D" w:rsidRPr="00533082">
        <w:rPr>
          <w:rFonts w:asciiTheme="minorHAnsi" w:hAnsiTheme="minorHAnsi" w:cstheme="minorHAnsi"/>
          <w:sz w:val="24"/>
          <w:szCs w:val="24"/>
        </w:rPr>
        <w:t>(</w:t>
      </w:r>
      <w:proofErr w:type="spellStart"/>
      <w:r w:rsidR="00331BFF" w:rsidRPr="00331BFF">
        <w:rPr>
          <w:rFonts w:asciiTheme="minorHAnsi" w:hAnsiTheme="minorHAnsi" w:cstheme="minorHAnsi"/>
          <w:sz w:val="24"/>
          <w:szCs w:val="24"/>
        </w:rPr>
        <w:t>backflow</w:t>
      </w:r>
      <w:proofErr w:type="spellEnd"/>
      <w:r w:rsidR="00DB445D" w:rsidRPr="00533082">
        <w:rPr>
          <w:rFonts w:asciiTheme="minorHAnsi" w:hAnsiTheme="minorHAnsi" w:cstheme="minorHAnsi"/>
          <w:sz w:val="24"/>
          <w:szCs w:val="24"/>
        </w:rPr>
        <w:t>)</w:t>
      </w:r>
      <w:r w:rsidR="005412BD" w:rsidRPr="00533082">
        <w:rPr>
          <w:rFonts w:asciiTheme="minorHAnsi" w:hAnsiTheme="minorHAnsi" w:cstheme="minorHAnsi"/>
          <w:sz w:val="24"/>
          <w:szCs w:val="24"/>
        </w:rPr>
        <w:t>:</w:t>
      </w:r>
      <w:r w:rsidRPr="00533082">
        <w:rPr>
          <w:rFonts w:asciiTheme="minorHAnsi" w:hAnsiTheme="minorHAnsi" w:cstheme="minorHAnsi"/>
          <w:sz w:val="24"/>
          <w:szCs w:val="24"/>
        </w:rPr>
        <w:t xml:space="preserve"> </w:t>
      </w:r>
      <w:r w:rsidR="00331BFF">
        <w:rPr>
          <w:rFonts w:asciiTheme="minorHAnsi" w:hAnsiTheme="minorHAnsi" w:cstheme="minorHAnsi"/>
          <w:sz w:val="24"/>
          <w:szCs w:val="24"/>
        </w:rPr>
        <w:t>Д</w:t>
      </w:r>
      <w:r w:rsidR="00264084" w:rsidRPr="00533082">
        <w:rPr>
          <w:rFonts w:asciiTheme="minorHAnsi" w:hAnsiTheme="minorHAnsi" w:cstheme="minorHAnsi"/>
          <w:sz w:val="24"/>
          <w:szCs w:val="24"/>
        </w:rPr>
        <w:t>вижение жидкости снизу вверх внутри установки</w:t>
      </w:r>
      <w:r w:rsidR="005D2D33" w:rsidRPr="00533082">
        <w:rPr>
          <w:rFonts w:asciiTheme="minorHAnsi" w:hAnsiTheme="minorHAnsi" w:cstheme="minorHAnsi"/>
          <w:sz w:val="24"/>
          <w:szCs w:val="24"/>
          <w:lang w:val="kk-KZ"/>
        </w:rPr>
        <w:t>.</w:t>
      </w:r>
    </w:p>
    <w:p w:rsidR="00264084" w:rsidRPr="00367254" w:rsidRDefault="00264084" w:rsidP="005412BD">
      <w:pPr>
        <w:ind w:firstLine="567"/>
        <w:jc w:val="both"/>
        <w:rPr>
          <w:rFonts w:asciiTheme="minorHAnsi" w:hAnsiTheme="minorHAnsi" w:cstheme="minorHAnsi"/>
          <w:szCs w:val="24"/>
        </w:rPr>
      </w:pPr>
    </w:p>
    <w:p w:rsidR="00264084" w:rsidRPr="00533082" w:rsidRDefault="00264084" w:rsidP="005412BD">
      <w:pPr>
        <w:ind w:firstLine="567"/>
        <w:jc w:val="both"/>
        <w:rPr>
          <w:rFonts w:asciiTheme="minorHAnsi" w:hAnsiTheme="minorHAnsi" w:cstheme="minorHAnsi"/>
          <w:szCs w:val="24"/>
        </w:rPr>
      </w:pPr>
      <w:r w:rsidRPr="00533082">
        <w:rPr>
          <w:rFonts w:asciiTheme="minorHAnsi" w:hAnsiTheme="minorHAnsi" w:cstheme="minorHAnsi"/>
          <w:szCs w:val="24"/>
        </w:rPr>
        <w:t>Примечание - Источник: EN 1717: 2000, 3.5.</w:t>
      </w:r>
    </w:p>
    <w:p w:rsidR="00264084" w:rsidRPr="00533082" w:rsidRDefault="00264084" w:rsidP="005412BD">
      <w:pPr>
        <w:ind w:firstLine="567"/>
        <w:jc w:val="both"/>
        <w:rPr>
          <w:rFonts w:asciiTheme="minorHAnsi" w:hAnsiTheme="minorHAnsi" w:cstheme="minorHAnsi"/>
          <w:b/>
          <w:szCs w:val="24"/>
        </w:rPr>
      </w:pPr>
    </w:p>
    <w:p w:rsidR="00264084" w:rsidRPr="00533082" w:rsidRDefault="0059314D" w:rsidP="005412BD">
      <w:pPr>
        <w:ind w:firstLine="567"/>
        <w:jc w:val="both"/>
        <w:rPr>
          <w:rFonts w:asciiTheme="minorHAnsi" w:hAnsiTheme="minorHAnsi" w:cstheme="minorHAnsi"/>
          <w:sz w:val="24"/>
          <w:szCs w:val="24"/>
        </w:rPr>
      </w:pPr>
      <w:r w:rsidRPr="00533082">
        <w:rPr>
          <w:rFonts w:asciiTheme="minorHAnsi" w:hAnsiTheme="minorHAnsi" w:cstheme="minorHAnsi"/>
          <w:b/>
          <w:sz w:val="24"/>
          <w:szCs w:val="24"/>
        </w:rPr>
        <w:t>3.2</w:t>
      </w:r>
      <w:r w:rsidR="005412BD" w:rsidRPr="00533082">
        <w:rPr>
          <w:rFonts w:asciiTheme="minorHAnsi" w:hAnsiTheme="minorHAnsi" w:cstheme="minorHAnsi"/>
          <w:b/>
          <w:sz w:val="24"/>
          <w:szCs w:val="24"/>
        </w:rPr>
        <w:t xml:space="preserve"> </w:t>
      </w:r>
      <w:r w:rsidR="00CA0911">
        <w:rPr>
          <w:rFonts w:asciiTheme="minorHAnsi" w:hAnsiTheme="minorHAnsi" w:cstheme="minorHAnsi"/>
          <w:b/>
          <w:sz w:val="24"/>
          <w:szCs w:val="24"/>
        </w:rPr>
        <w:t>П</w:t>
      </w:r>
      <w:r w:rsidR="00264084" w:rsidRPr="00533082">
        <w:rPr>
          <w:rFonts w:asciiTheme="minorHAnsi" w:hAnsiTheme="minorHAnsi" w:cstheme="minorHAnsi"/>
          <w:b/>
          <w:sz w:val="24"/>
          <w:szCs w:val="24"/>
        </w:rPr>
        <w:t xml:space="preserve">редохранительное устройство для регулирования обратного потока </w:t>
      </w:r>
      <w:r w:rsidR="00DB445D" w:rsidRPr="00533082">
        <w:rPr>
          <w:rFonts w:asciiTheme="minorHAnsi" w:hAnsiTheme="minorHAnsi" w:cstheme="minorHAnsi"/>
          <w:sz w:val="24"/>
          <w:szCs w:val="24"/>
        </w:rPr>
        <w:t>(</w:t>
      </w:r>
      <w:r w:rsidR="00331BFF" w:rsidRPr="00331BFF">
        <w:rPr>
          <w:rFonts w:asciiTheme="minorHAnsi" w:hAnsiTheme="minorHAnsi" w:cstheme="minorHAnsi"/>
          <w:sz w:val="24"/>
          <w:szCs w:val="24"/>
          <w:lang w:val="en-US"/>
        </w:rPr>
        <w:t>backflow</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protection</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device</w:t>
      </w:r>
      <w:r w:rsidR="00DB445D" w:rsidRPr="00533082">
        <w:rPr>
          <w:rFonts w:asciiTheme="minorHAnsi" w:hAnsiTheme="minorHAnsi" w:cstheme="minorHAnsi"/>
          <w:sz w:val="24"/>
          <w:szCs w:val="24"/>
        </w:rPr>
        <w:t>):</w:t>
      </w:r>
      <w:r w:rsidRPr="00533082">
        <w:rPr>
          <w:rFonts w:asciiTheme="minorHAnsi" w:hAnsiTheme="minorHAnsi" w:cstheme="minorHAnsi"/>
          <w:sz w:val="24"/>
          <w:szCs w:val="24"/>
        </w:rPr>
        <w:t xml:space="preserve"> </w:t>
      </w:r>
      <w:r w:rsidR="00331BFF">
        <w:rPr>
          <w:rFonts w:asciiTheme="minorHAnsi" w:hAnsiTheme="minorHAnsi" w:cstheme="minorHAnsi"/>
          <w:sz w:val="24"/>
          <w:szCs w:val="24"/>
        </w:rPr>
        <w:t>У</w:t>
      </w:r>
      <w:r w:rsidR="00264084" w:rsidRPr="00533082">
        <w:rPr>
          <w:rFonts w:asciiTheme="minorHAnsi" w:hAnsiTheme="minorHAnsi" w:cstheme="minorHAnsi"/>
          <w:sz w:val="24"/>
          <w:szCs w:val="24"/>
        </w:rPr>
        <w:t>стройство, предназначенное для предотвращения загрязнения питьевой воды обратным потоком (3.1).</w:t>
      </w:r>
    </w:p>
    <w:p w:rsidR="00264609" w:rsidRPr="00367254" w:rsidRDefault="00264609" w:rsidP="00264609">
      <w:pPr>
        <w:ind w:firstLine="567"/>
        <w:jc w:val="both"/>
        <w:rPr>
          <w:rFonts w:asciiTheme="minorHAnsi" w:hAnsiTheme="minorHAnsi" w:cstheme="minorHAnsi"/>
          <w:szCs w:val="24"/>
        </w:rPr>
      </w:pPr>
    </w:p>
    <w:p w:rsidR="00264609" w:rsidRPr="00533082" w:rsidRDefault="00264609" w:rsidP="00264609">
      <w:pPr>
        <w:ind w:firstLine="567"/>
        <w:jc w:val="both"/>
        <w:rPr>
          <w:rFonts w:asciiTheme="minorHAnsi" w:hAnsiTheme="minorHAnsi" w:cstheme="minorHAnsi"/>
          <w:szCs w:val="24"/>
        </w:rPr>
      </w:pPr>
      <w:r w:rsidRPr="00533082">
        <w:rPr>
          <w:rFonts w:asciiTheme="minorHAnsi" w:hAnsiTheme="minorHAnsi" w:cstheme="minorHAnsi"/>
          <w:szCs w:val="24"/>
        </w:rPr>
        <w:t>Примечание - Источник: EN 1717: 2000, 3.6.</w:t>
      </w:r>
    </w:p>
    <w:p w:rsidR="00264609" w:rsidRPr="00533082" w:rsidRDefault="00264609" w:rsidP="00264609">
      <w:pPr>
        <w:ind w:firstLine="567"/>
        <w:jc w:val="both"/>
        <w:rPr>
          <w:rFonts w:asciiTheme="minorHAnsi" w:hAnsiTheme="minorHAnsi" w:cstheme="minorHAnsi"/>
          <w:b/>
          <w:szCs w:val="24"/>
        </w:rPr>
      </w:pPr>
    </w:p>
    <w:p w:rsidR="005412BD" w:rsidRPr="00533082" w:rsidRDefault="0059314D" w:rsidP="005412BD">
      <w:pPr>
        <w:ind w:firstLine="567"/>
        <w:jc w:val="both"/>
        <w:rPr>
          <w:rFonts w:asciiTheme="minorHAnsi" w:hAnsiTheme="minorHAnsi" w:cstheme="minorHAnsi"/>
          <w:sz w:val="24"/>
          <w:szCs w:val="24"/>
          <w:lang w:val="kk-KZ"/>
        </w:rPr>
      </w:pPr>
      <w:r w:rsidRPr="00533082">
        <w:rPr>
          <w:rFonts w:asciiTheme="minorHAnsi" w:hAnsiTheme="minorHAnsi" w:cstheme="minorHAnsi"/>
          <w:b/>
          <w:sz w:val="24"/>
          <w:szCs w:val="24"/>
        </w:rPr>
        <w:t>3.3</w:t>
      </w:r>
      <w:r w:rsidR="005412BD" w:rsidRPr="00533082">
        <w:rPr>
          <w:rFonts w:asciiTheme="minorHAnsi" w:hAnsiTheme="minorHAnsi" w:cstheme="minorHAnsi"/>
          <w:b/>
          <w:sz w:val="24"/>
          <w:szCs w:val="24"/>
        </w:rPr>
        <w:t xml:space="preserve"> </w:t>
      </w:r>
      <w:r w:rsidR="00331BFF">
        <w:rPr>
          <w:rFonts w:asciiTheme="minorHAnsi" w:hAnsiTheme="minorHAnsi" w:cstheme="minorHAnsi"/>
          <w:b/>
          <w:sz w:val="24"/>
          <w:szCs w:val="24"/>
        </w:rPr>
        <w:t>С</w:t>
      </w:r>
      <w:r w:rsidR="00264609" w:rsidRPr="00533082">
        <w:rPr>
          <w:rFonts w:asciiTheme="minorHAnsi" w:hAnsiTheme="minorHAnsi" w:cstheme="minorHAnsi"/>
          <w:b/>
          <w:sz w:val="24"/>
          <w:szCs w:val="24"/>
        </w:rPr>
        <w:t xml:space="preserve">истема </w:t>
      </w:r>
      <w:proofErr w:type="spellStart"/>
      <w:r w:rsidR="00264609" w:rsidRPr="00533082">
        <w:rPr>
          <w:rFonts w:asciiTheme="minorHAnsi" w:hAnsiTheme="minorHAnsi" w:cstheme="minorHAnsi"/>
          <w:b/>
          <w:sz w:val="24"/>
          <w:szCs w:val="24"/>
        </w:rPr>
        <w:t>дестратификации</w:t>
      </w:r>
      <w:proofErr w:type="spellEnd"/>
      <w:r w:rsidR="00264609" w:rsidRPr="00533082">
        <w:rPr>
          <w:rFonts w:asciiTheme="minorHAnsi" w:hAnsiTheme="minorHAnsi" w:cstheme="minorHAnsi"/>
          <w:b/>
          <w:sz w:val="24"/>
          <w:szCs w:val="24"/>
        </w:rPr>
        <w:t xml:space="preserve"> </w:t>
      </w:r>
      <w:r w:rsidR="009D6FCE" w:rsidRPr="00533082">
        <w:rPr>
          <w:rFonts w:asciiTheme="minorHAnsi" w:hAnsiTheme="minorHAnsi" w:cstheme="minorHAnsi"/>
          <w:sz w:val="24"/>
          <w:szCs w:val="24"/>
        </w:rPr>
        <w:t>(</w:t>
      </w:r>
      <w:proofErr w:type="spellStart"/>
      <w:r w:rsidR="00331BFF" w:rsidRPr="00331BFF">
        <w:rPr>
          <w:rFonts w:asciiTheme="minorHAnsi" w:hAnsiTheme="minorHAnsi" w:cstheme="minorHAnsi"/>
          <w:sz w:val="24"/>
          <w:szCs w:val="24"/>
          <w:lang w:val="en-US"/>
        </w:rPr>
        <w:t>destratification</w:t>
      </w:r>
      <w:proofErr w:type="spellEnd"/>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system</w:t>
      </w:r>
      <w:r w:rsidR="009D6FCE" w:rsidRPr="00533082">
        <w:rPr>
          <w:rFonts w:asciiTheme="minorHAnsi" w:hAnsiTheme="minorHAnsi" w:cstheme="minorHAnsi"/>
          <w:sz w:val="24"/>
          <w:szCs w:val="24"/>
        </w:rPr>
        <w:t>)</w:t>
      </w:r>
      <w:r w:rsidR="005412BD" w:rsidRPr="00533082">
        <w:rPr>
          <w:rFonts w:asciiTheme="minorHAnsi" w:hAnsiTheme="minorHAnsi" w:cstheme="minorHAnsi"/>
          <w:sz w:val="24"/>
          <w:szCs w:val="24"/>
        </w:rPr>
        <w:t xml:space="preserve">: </w:t>
      </w:r>
      <w:r w:rsidR="00331BFF">
        <w:rPr>
          <w:rFonts w:asciiTheme="minorHAnsi" w:hAnsiTheme="minorHAnsi" w:cstheme="minorHAnsi"/>
          <w:sz w:val="24"/>
          <w:szCs w:val="24"/>
        </w:rPr>
        <w:t>И</w:t>
      </w:r>
      <w:r w:rsidR="00264609" w:rsidRPr="00533082">
        <w:rPr>
          <w:rFonts w:asciiTheme="minorHAnsi" w:hAnsiTheme="minorHAnsi" w:cstheme="minorHAnsi"/>
          <w:sz w:val="24"/>
          <w:szCs w:val="24"/>
        </w:rPr>
        <w:t>спользование механических устройств (например, пузырьковых факелов, смесителей с отводящей трубой или незамкнутых смесителей) для уменьшения расслоения водяного столба, увеличения вертикального переноса растворенного кислорода и тепла в емкости/резервуаре, чтобы улучшить химическое качество воды и контролировать рост фитопланктона</w:t>
      </w:r>
      <w:r w:rsidR="005D2D33" w:rsidRPr="00533082">
        <w:rPr>
          <w:rFonts w:asciiTheme="minorHAnsi" w:hAnsiTheme="minorHAnsi" w:cstheme="minorHAnsi"/>
          <w:sz w:val="24"/>
          <w:szCs w:val="24"/>
          <w:lang w:val="kk-KZ"/>
        </w:rPr>
        <w:t>.</w:t>
      </w:r>
    </w:p>
    <w:p w:rsidR="005412BD" w:rsidRPr="00533082" w:rsidRDefault="0059314D" w:rsidP="0059314D">
      <w:pPr>
        <w:ind w:firstLine="567"/>
        <w:jc w:val="both"/>
        <w:rPr>
          <w:rFonts w:asciiTheme="minorHAnsi" w:hAnsiTheme="minorHAnsi" w:cstheme="minorHAnsi"/>
          <w:sz w:val="24"/>
          <w:szCs w:val="24"/>
        </w:rPr>
      </w:pPr>
      <w:r w:rsidRPr="00533082">
        <w:rPr>
          <w:rFonts w:asciiTheme="minorHAnsi" w:hAnsiTheme="minorHAnsi" w:cstheme="minorHAnsi"/>
          <w:b/>
          <w:sz w:val="24"/>
          <w:szCs w:val="24"/>
        </w:rPr>
        <w:t>3</w:t>
      </w:r>
      <w:r w:rsidR="005412BD" w:rsidRPr="00533082">
        <w:rPr>
          <w:rFonts w:asciiTheme="minorHAnsi" w:hAnsiTheme="minorHAnsi" w:cstheme="minorHAnsi"/>
          <w:b/>
          <w:sz w:val="24"/>
          <w:szCs w:val="24"/>
        </w:rPr>
        <w:t>.</w:t>
      </w:r>
      <w:r w:rsidRPr="00533082">
        <w:rPr>
          <w:rFonts w:asciiTheme="minorHAnsi" w:hAnsiTheme="minorHAnsi" w:cstheme="minorHAnsi"/>
          <w:b/>
          <w:sz w:val="24"/>
          <w:szCs w:val="24"/>
        </w:rPr>
        <w:t>4</w:t>
      </w:r>
      <w:r w:rsidR="005412BD" w:rsidRPr="00533082">
        <w:rPr>
          <w:rFonts w:asciiTheme="minorHAnsi" w:hAnsiTheme="minorHAnsi" w:cstheme="minorHAnsi"/>
          <w:b/>
          <w:sz w:val="24"/>
          <w:szCs w:val="24"/>
        </w:rPr>
        <w:t xml:space="preserve"> </w:t>
      </w:r>
      <w:r w:rsidR="00331BFF">
        <w:rPr>
          <w:rFonts w:asciiTheme="minorHAnsi" w:hAnsiTheme="minorHAnsi" w:cstheme="minorHAnsi"/>
          <w:b/>
          <w:sz w:val="24"/>
          <w:szCs w:val="24"/>
        </w:rPr>
        <w:t>О</w:t>
      </w:r>
      <w:r w:rsidR="00264609" w:rsidRPr="00533082">
        <w:rPr>
          <w:rFonts w:asciiTheme="minorHAnsi" w:hAnsiTheme="minorHAnsi" w:cstheme="minorHAnsi"/>
          <w:b/>
          <w:sz w:val="24"/>
          <w:szCs w:val="24"/>
        </w:rPr>
        <w:t xml:space="preserve">ценка надежности </w:t>
      </w:r>
      <w:r w:rsidR="009D6FCE" w:rsidRPr="00533082">
        <w:rPr>
          <w:rFonts w:asciiTheme="minorHAnsi" w:hAnsiTheme="minorHAnsi" w:cstheme="minorHAnsi"/>
          <w:sz w:val="24"/>
          <w:szCs w:val="24"/>
        </w:rPr>
        <w:t>(</w:t>
      </w:r>
      <w:r w:rsidR="00331BFF" w:rsidRPr="00331BFF">
        <w:rPr>
          <w:rFonts w:asciiTheme="minorHAnsi" w:hAnsiTheme="minorHAnsi" w:cstheme="minorHAnsi"/>
          <w:sz w:val="24"/>
          <w:szCs w:val="24"/>
          <w:lang w:val="en-US"/>
        </w:rPr>
        <w:t>reliability</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assessment</w:t>
      </w:r>
      <w:r w:rsidR="009D6FCE" w:rsidRPr="00533082">
        <w:rPr>
          <w:rFonts w:asciiTheme="minorHAnsi" w:hAnsiTheme="minorHAnsi" w:cstheme="minorHAnsi"/>
          <w:sz w:val="24"/>
          <w:szCs w:val="24"/>
        </w:rPr>
        <w:t>)</w:t>
      </w:r>
      <w:r w:rsidR="005412BD" w:rsidRPr="00533082">
        <w:rPr>
          <w:rFonts w:asciiTheme="minorHAnsi" w:hAnsiTheme="minorHAnsi" w:cstheme="minorHAnsi"/>
          <w:sz w:val="24"/>
          <w:szCs w:val="24"/>
        </w:rPr>
        <w:t>:</w:t>
      </w:r>
      <w:r w:rsidRPr="00533082">
        <w:rPr>
          <w:rFonts w:asciiTheme="minorHAnsi" w:hAnsiTheme="minorHAnsi" w:cstheme="minorHAnsi"/>
          <w:sz w:val="24"/>
          <w:szCs w:val="24"/>
        </w:rPr>
        <w:t xml:space="preserve"> </w:t>
      </w:r>
      <w:r w:rsidR="00331BFF">
        <w:rPr>
          <w:rFonts w:asciiTheme="minorHAnsi" w:hAnsiTheme="minorHAnsi" w:cstheme="minorHAnsi"/>
          <w:sz w:val="24"/>
          <w:szCs w:val="24"/>
        </w:rPr>
        <w:t>О</w:t>
      </w:r>
      <w:r w:rsidR="00264609" w:rsidRPr="00533082">
        <w:rPr>
          <w:rFonts w:asciiTheme="minorHAnsi" w:hAnsiTheme="minorHAnsi" w:cstheme="minorHAnsi"/>
          <w:sz w:val="24"/>
          <w:szCs w:val="24"/>
        </w:rPr>
        <w:t>фициальное определение и проверка надежности компонентов и оборудования системы повторного использования воды</w:t>
      </w:r>
      <w:r w:rsidRPr="00533082">
        <w:rPr>
          <w:rFonts w:asciiTheme="minorHAnsi" w:hAnsiTheme="minorHAnsi" w:cstheme="minorHAnsi"/>
          <w:sz w:val="24"/>
          <w:szCs w:val="24"/>
        </w:rPr>
        <w:t>.</w:t>
      </w:r>
    </w:p>
    <w:p w:rsidR="00264609" w:rsidRPr="00367254" w:rsidRDefault="00264609" w:rsidP="00264609">
      <w:pPr>
        <w:ind w:firstLine="567"/>
        <w:jc w:val="both"/>
        <w:rPr>
          <w:rFonts w:asciiTheme="minorHAnsi" w:hAnsiTheme="minorHAnsi" w:cstheme="minorHAnsi"/>
          <w:szCs w:val="24"/>
        </w:rPr>
      </w:pPr>
    </w:p>
    <w:p w:rsidR="00264609" w:rsidRPr="00533082" w:rsidRDefault="00264609" w:rsidP="00264609">
      <w:pPr>
        <w:ind w:firstLine="567"/>
        <w:jc w:val="both"/>
        <w:rPr>
          <w:rFonts w:asciiTheme="minorHAnsi" w:hAnsiTheme="minorHAnsi" w:cstheme="minorHAnsi"/>
          <w:szCs w:val="24"/>
        </w:rPr>
      </w:pPr>
      <w:r w:rsidRPr="00533082">
        <w:rPr>
          <w:rFonts w:asciiTheme="minorHAnsi" w:hAnsiTheme="minorHAnsi" w:cstheme="minorHAnsi"/>
          <w:szCs w:val="24"/>
        </w:rPr>
        <w:t>Примечание - В ходе оценки проводится проверка и детализация операционных стандартов, эксплуатационных характеристик, основных операционных условий, требований к запасным частям их доступность, а также любые другие вопросы, влияющие на надежность и эффективность очистки утилизационной установки.</w:t>
      </w:r>
    </w:p>
    <w:p w:rsidR="00264609" w:rsidRPr="00533082" w:rsidRDefault="00264609" w:rsidP="00264609">
      <w:pPr>
        <w:ind w:firstLine="567"/>
        <w:jc w:val="both"/>
        <w:rPr>
          <w:rFonts w:asciiTheme="minorHAnsi" w:hAnsiTheme="minorHAnsi" w:cstheme="minorHAnsi"/>
          <w:b/>
          <w:szCs w:val="24"/>
        </w:rPr>
      </w:pPr>
    </w:p>
    <w:p w:rsidR="0059314D" w:rsidRPr="00533082" w:rsidRDefault="0059314D" w:rsidP="0059314D">
      <w:pPr>
        <w:ind w:firstLine="567"/>
        <w:jc w:val="both"/>
        <w:rPr>
          <w:rFonts w:asciiTheme="minorHAnsi" w:hAnsiTheme="minorHAnsi" w:cstheme="minorHAnsi"/>
          <w:sz w:val="24"/>
          <w:szCs w:val="24"/>
        </w:rPr>
      </w:pPr>
      <w:r w:rsidRPr="00533082">
        <w:rPr>
          <w:rFonts w:asciiTheme="minorHAnsi" w:hAnsiTheme="minorHAnsi" w:cstheme="minorHAnsi"/>
          <w:b/>
          <w:sz w:val="24"/>
          <w:szCs w:val="24"/>
        </w:rPr>
        <w:t xml:space="preserve">3.5 </w:t>
      </w:r>
      <w:r w:rsidR="00331BFF">
        <w:rPr>
          <w:rFonts w:asciiTheme="minorHAnsi" w:hAnsiTheme="minorHAnsi" w:cstheme="minorHAnsi"/>
          <w:b/>
          <w:sz w:val="24"/>
          <w:szCs w:val="24"/>
        </w:rPr>
        <w:t>У</w:t>
      </w:r>
      <w:r w:rsidR="00264609" w:rsidRPr="00533082">
        <w:rPr>
          <w:rFonts w:asciiTheme="minorHAnsi" w:hAnsiTheme="minorHAnsi" w:cstheme="minorHAnsi"/>
          <w:b/>
          <w:sz w:val="24"/>
          <w:szCs w:val="24"/>
        </w:rPr>
        <w:t xml:space="preserve">становка по очистке воды </w:t>
      </w:r>
      <w:r w:rsidRPr="00533082">
        <w:rPr>
          <w:rFonts w:asciiTheme="minorHAnsi" w:hAnsiTheme="minorHAnsi" w:cstheme="minorHAnsi"/>
          <w:sz w:val="24"/>
          <w:szCs w:val="24"/>
        </w:rPr>
        <w:t>(</w:t>
      </w:r>
      <w:r w:rsidR="00331BFF" w:rsidRPr="00331BFF">
        <w:rPr>
          <w:rFonts w:asciiTheme="minorHAnsi" w:hAnsiTheme="minorHAnsi" w:cstheme="minorHAnsi"/>
          <w:sz w:val="24"/>
          <w:szCs w:val="24"/>
          <w:lang w:val="en-US"/>
        </w:rPr>
        <w:t>water</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reclamation</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facility</w:t>
      </w:r>
      <w:r w:rsidRPr="00533082">
        <w:rPr>
          <w:rFonts w:asciiTheme="minorHAnsi" w:hAnsiTheme="minorHAnsi" w:cstheme="minorHAnsi"/>
          <w:sz w:val="24"/>
          <w:szCs w:val="24"/>
        </w:rPr>
        <w:t xml:space="preserve">): </w:t>
      </w:r>
      <w:r w:rsidR="00331BFF">
        <w:rPr>
          <w:rFonts w:asciiTheme="minorHAnsi" w:hAnsiTheme="minorHAnsi" w:cstheme="minorHAnsi"/>
          <w:sz w:val="24"/>
          <w:szCs w:val="24"/>
        </w:rPr>
        <w:t>У</w:t>
      </w:r>
      <w:r w:rsidR="00264609" w:rsidRPr="00533082">
        <w:rPr>
          <w:rFonts w:asciiTheme="minorHAnsi" w:hAnsiTheme="minorHAnsi" w:cstheme="minorHAnsi"/>
          <w:sz w:val="24"/>
          <w:szCs w:val="24"/>
        </w:rPr>
        <w:t>становка для получения восстановленной воды качества, пригодного для полезного использования</w:t>
      </w:r>
      <w:r w:rsidRPr="00533082">
        <w:rPr>
          <w:rFonts w:asciiTheme="minorHAnsi" w:hAnsiTheme="minorHAnsi" w:cstheme="minorHAnsi"/>
          <w:sz w:val="24"/>
          <w:szCs w:val="24"/>
        </w:rPr>
        <w:t>.</w:t>
      </w:r>
    </w:p>
    <w:p w:rsidR="002559F8" w:rsidRPr="00533082" w:rsidRDefault="0059314D" w:rsidP="0059314D">
      <w:pPr>
        <w:ind w:firstLine="567"/>
        <w:jc w:val="both"/>
        <w:rPr>
          <w:rFonts w:asciiTheme="minorHAnsi" w:hAnsiTheme="minorHAnsi" w:cstheme="minorHAnsi"/>
          <w:sz w:val="24"/>
          <w:szCs w:val="24"/>
        </w:rPr>
      </w:pPr>
      <w:r w:rsidRPr="00533082">
        <w:rPr>
          <w:rFonts w:asciiTheme="minorHAnsi" w:hAnsiTheme="minorHAnsi" w:cstheme="minorHAnsi"/>
          <w:b/>
          <w:sz w:val="24"/>
          <w:szCs w:val="24"/>
        </w:rPr>
        <w:t xml:space="preserve">3.6 </w:t>
      </w:r>
      <w:r w:rsidR="00331BFF">
        <w:rPr>
          <w:rFonts w:asciiTheme="minorHAnsi" w:hAnsiTheme="minorHAnsi" w:cstheme="minorHAnsi"/>
          <w:b/>
          <w:sz w:val="24"/>
          <w:szCs w:val="24"/>
        </w:rPr>
        <w:t>П</w:t>
      </w:r>
      <w:r w:rsidR="00264609" w:rsidRPr="00533082">
        <w:rPr>
          <w:rFonts w:asciiTheme="minorHAnsi" w:hAnsiTheme="minorHAnsi" w:cstheme="minorHAnsi"/>
          <w:b/>
          <w:sz w:val="24"/>
          <w:szCs w:val="24"/>
        </w:rPr>
        <w:t xml:space="preserve">овторное использование воды в городских районах </w:t>
      </w:r>
      <w:r w:rsidRPr="00533082">
        <w:rPr>
          <w:rFonts w:asciiTheme="minorHAnsi" w:hAnsiTheme="minorHAnsi" w:cstheme="minorHAnsi"/>
          <w:sz w:val="24"/>
          <w:szCs w:val="24"/>
        </w:rPr>
        <w:t>(</w:t>
      </w:r>
      <w:r w:rsidR="00331BFF" w:rsidRPr="00331BFF">
        <w:rPr>
          <w:rFonts w:asciiTheme="minorHAnsi" w:hAnsiTheme="minorHAnsi" w:cstheme="minorHAnsi"/>
          <w:sz w:val="24"/>
          <w:szCs w:val="24"/>
          <w:lang w:val="en-US"/>
        </w:rPr>
        <w:t>water</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reuse</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in</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urban</w:t>
      </w:r>
      <w:r w:rsidR="00331BFF" w:rsidRPr="00331BFF">
        <w:rPr>
          <w:rFonts w:asciiTheme="minorHAnsi" w:hAnsiTheme="minorHAnsi" w:cstheme="minorHAnsi"/>
          <w:sz w:val="24"/>
          <w:szCs w:val="24"/>
        </w:rPr>
        <w:t xml:space="preserve"> </w:t>
      </w:r>
      <w:r w:rsidR="00331BFF" w:rsidRPr="00331BFF">
        <w:rPr>
          <w:rFonts w:asciiTheme="minorHAnsi" w:hAnsiTheme="minorHAnsi" w:cstheme="minorHAnsi"/>
          <w:sz w:val="24"/>
          <w:szCs w:val="24"/>
          <w:lang w:val="en-US"/>
        </w:rPr>
        <w:t>areas</w:t>
      </w:r>
      <w:r w:rsidRPr="00533082">
        <w:rPr>
          <w:rFonts w:asciiTheme="minorHAnsi" w:hAnsiTheme="minorHAnsi" w:cstheme="minorHAnsi"/>
          <w:sz w:val="24"/>
          <w:szCs w:val="24"/>
        </w:rPr>
        <w:t>):</w:t>
      </w:r>
      <w:r w:rsidR="00757BC3" w:rsidRPr="00533082">
        <w:rPr>
          <w:rFonts w:asciiTheme="minorHAnsi" w:hAnsiTheme="minorHAnsi" w:cstheme="minorHAnsi"/>
          <w:sz w:val="24"/>
          <w:szCs w:val="24"/>
        </w:rPr>
        <w:t xml:space="preserve"> </w:t>
      </w:r>
      <w:r w:rsidR="00331BFF">
        <w:rPr>
          <w:rFonts w:asciiTheme="minorHAnsi" w:hAnsiTheme="minorHAnsi" w:cstheme="minorHAnsi"/>
          <w:sz w:val="24"/>
          <w:szCs w:val="24"/>
        </w:rPr>
        <w:t>П</w:t>
      </w:r>
      <w:r w:rsidR="00264609" w:rsidRPr="00533082">
        <w:rPr>
          <w:rFonts w:asciiTheme="minorHAnsi" w:hAnsiTheme="minorHAnsi" w:cstheme="minorHAnsi"/>
          <w:sz w:val="24"/>
          <w:szCs w:val="24"/>
        </w:rPr>
        <w:t>олезное использование восстановленной воды для технического водоснабжения и/или непрямого питьевого водопользования в городских районах.</w:t>
      </w:r>
    </w:p>
    <w:p w:rsidR="00264609" w:rsidRPr="00533082" w:rsidRDefault="00264609" w:rsidP="0059314D">
      <w:pPr>
        <w:ind w:firstLine="567"/>
        <w:jc w:val="both"/>
        <w:rPr>
          <w:rFonts w:asciiTheme="minorHAnsi" w:hAnsiTheme="minorHAnsi" w:cstheme="minorHAnsi"/>
          <w:szCs w:val="24"/>
        </w:rPr>
      </w:pPr>
    </w:p>
    <w:p w:rsidR="00264609" w:rsidRPr="00533082" w:rsidRDefault="00264609" w:rsidP="0059314D">
      <w:pPr>
        <w:ind w:firstLine="567"/>
        <w:jc w:val="both"/>
        <w:rPr>
          <w:rFonts w:asciiTheme="minorHAnsi" w:hAnsiTheme="minorHAnsi" w:cstheme="minorHAnsi"/>
          <w:szCs w:val="24"/>
        </w:rPr>
      </w:pPr>
      <w:r w:rsidRPr="00533082">
        <w:rPr>
          <w:rFonts w:asciiTheme="minorHAnsi" w:hAnsiTheme="minorHAnsi" w:cstheme="minorHAnsi"/>
          <w:szCs w:val="24"/>
        </w:rPr>
        <w:t>Пример - Ландшафтное орошение, уборка улиц, пожаротушение, промышленное использование, улучшение качества окружающей среды, рекреационные виды использования, промывка сточных труб и иные виды бытового использования и пр.</w:t>
      </w:r>
    </w:p>
    <w:p w:rsidR="00610C0A" w:rsidRPr="00533082" w:rsidRDefault="00610C0A" w:rsidP="00610C0A">
      <w:pPr>
        <w:pStyle w:val="afd"/>
        <w:jc w:val="both"/>
        <w:rPr>
          <w:rStyle w:val="FontStyle26"/>
          <w:rFonts w:asciiTheme="minorHAnsi" w:hAnsiTheme="minorHAnsi" w:cstheme="minorHAnsi"/>
          <w:b w:val="0"/>
          <w:bCs w:val="0"/>
          <w:color w:val="auto"/>
          <w:sz w:val="20"/>
          <w:lang w:eastAsia="en-US"/>
        </w:rPr>
      </w:pPr>
    </w:p>
    <w:p w:rsidR="007F3B0C" w:rsidRPr="00533082" w:rsidRDefault="00590A93" w:rsidP="00590A93">
      <w:pPr>
        <w:pStyle w:val="Style17"/>
        <w:widowControl/>
        <w:tabs>
          <w:tab w:val="center" w:pos="4514"/>
        </w:tabs>
        <w:ind w:firstLine="567"/>
        <w:jc w:val="both"/>
        <w:rPr>
          <w:rStyle w:val="FontStyle73"/>
          <w:rFonts w:asciiTheme="minorHAnsi" w:eastAsia="SimHei" w:hAnsiTheme="minorHAnsi" w:cstheme="minorHAnsi"/>
          <w:b/>
          <w:color w:val="auto"/>
          <w:sz w:val="24"/>
          <w:szCs w:val="24"/>
          <w:lang w:val="kk-KZ" w:eastAsia="en-US"/>
        </w:rPr>
      </w:pPr>
      <w:r w:rsidRPr="00533082">
        <w:rPr>
          <w:rStyle w:val="FontStyle26"/>
          <w:rFonts w:asciiTheme="minorHAnsi" w:hAnsiTheme="minorHAnsi" w:cstheme="minorHAnsi"/>
          <w:noProof/>
          <w:color w:val="auto"/>
        </w:rPr>
        <w:t>4</w:t>
      </w:r>
      <w:r w:rsidR="00AE27CE" w:rsidRPr="00533082">
        <w:rPr>
          <w:rStyle w:val="FontStyle26"/>
          <w:rFonts w:asciiTheme="minorHAnsi" w:hAnsiTheme="minorHAnsi" w:cstheme="minorHAnsi"/>
          <w:noProof/>
          <w:color w:val="auto"/>
        </w:rPr>
        <w:t xml:space="preserve"> </w:t>
      </w:r>
      <w:r w:rsidR="00264609" w:rsidRPr="00533082">
        <w:rPr>
          <w:rStyle w:val="FontStyle73"/>
          <w:rFonts w:asciiTheme="minorHAnsi" w:eastAsia="SimHei" w:hAnsiTheme="minorHAnsi" w:cstheme="minorHAnsi"/>
          <w:b/>
          <w:color w:val="auto"/>
          <w:sz w:val="24"/>
          <w:szCs w:val="24"/>
          <w:lang w:val="kk-KZ" w:eastAsia="en-US"/>
        </w:rPr>
        <w:t>Сокращения</w:t>
      </w:r>
    </w:p>
    <w:p w:rsidR="00264609" w:rsidRPr="00533082" w:rsidRDefault="00264609" w:rsidP="00590A93">
      <w:pPr>
        <w:pStyle w:val="Style17"/>
        <w:widowControl/>
        <w:tabs>
          <w:tab w:val="center" w:pos="4514"/>
        </w:tabs>
        <w:ind w:firstLine="567"/>
        <w:jc w:val="both"/>
        <w:rPr>
          <w:rStyle w:val="FontStyle73"/>
          <w:rFonts w:asciiTheme="minorHAnsi" w:eastAsia="SimHei" w:hAnsiTheme="minorHAnsi" w:cstheme="minorHAnsi"/>
          <w:b/>
          <w:color w:val="auto"/>
          <w:sz w:val="24"/>
          <w:szCs w:val="24"/>
          <w:lang w:val="kk-KZ" w:eastAsia="en-US"/>
        </w:rPr>
      </w:pPr>
    </w:p>
    <w:tbl>
      <w:tblPr>
        <w:tblW w:w="9072" w:type="dxa"/>
        <w:tblInd w:w="431" w:type="dxa"/>
        <w:tblLayout w:type="fixed"/>
        <w:tblCellMar>
          <w:left w:w="0" w:type="dxa"/>
          <w:right w:w="0" w:type="dxa"/>
        </w:tblCellMar>
        <w:tblLook w:val="01E0" w:firstRow="1" w:lastRow="1" w:firstColumn="1" w:lastColumn="1" w:noHBand="0" w:noVBand="0"/>
      </w:tblPr>
      <w:tblGrid>
        <w:gridCol w:w="1129"/>
        <w:gridCol w:w="7943"/>
      </w:tblGrid>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AI</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И</w:t>
            </w:r>
            <w:r w:rsidRPr="00264609">
              <w:rPr>
                <w:rFonts w:ascii="Times New Roman" w:eastAsia="Cambria" w:hAnsi="Times New Roman" w:cs="Times New Roman"/>
                <w:sz w:val="24"/>
                <w:szCs w:val="24"/>
                <w:lang w:bidi="en-US"/>
              </w:rPr>
              <w:t>ндекс щелочности</w:t>
            </w:r>
            <w:r w:rsidRPr="00533082">
              <w:rPr>
                <w:rFonts w:ascii="Times New Roman" w:eastAsia="Cambria" w:hAnsi="Times New Roman" w:cs="Times New Roman"/>
                <w:sz w:val="24"/>
                <w:szCs w:val="24"/>
                <w:lang w:bidi="en-US"/>
              </w:rPr>
              <w:t>;</w:t>
            </w:r>
          </w:p>
        </w:tc>
      </w:tr>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AGP</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П</w:t>
            </w:r>
            <w:r w:rsidRPr="00264609">
              <w:rPr>
                <w:rFonts w:ascii="Times New Roman" w:eastAsia="Cambria" w:hAnsi="Times New Roman" w:cs="Times New Roman"/>
                <w:sz w:val="24"/>
                <w:szCs w:val="24"/>
                <w:lang w:bidi="en-US"/>
              </w:rPr>
              <w:t>отенциал водорослевого роста</w:t>
            </w:r>
            <w:r w:rsidRPr="00533082">
              <w:rPr>
                <w:rFonts w:ascii="Times New Roman" w:eastAsia="Cambria" w:hAnsi="Times New Roman" w:cs="Times New Roman"/>
                <w:sz w:val="24"/>
                <w:szCs w:val="24"/>
                <w:lang w:bidi="en-US"/>
              </w:rPr>
              <w:t>;</w:t>
            </w:r>
          </w:p>
        </w:tc>
      </w:tr>
      <w:tr w:rsidR="00533082" w:rsidRPr="00264609" w:rsidTr="00264609">
        <w:trPr>
          <w:trHeight w:val="229"/>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AOC</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А</w:t>
            </w:r>
            <w:proofErr w:type="spellStart"/>
            <w:r w:rsidRPr="00264609">
              <w:rPr>
                <w:rFonts w:ascii="Times New Roman" w:eastAsia="Cambria" w:hAnsi="Times New Roman" w:cs="Times New Roman"/>
                <w:sz w:val="24"/>
                <w:szCs w:val="24"/>
                <w:lang w:val="en-US" w:bidi="en-US"/>
              </w:rPr>
              <w:t>ссимилируемый</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органический</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углерод</w:t>
            </w:r>
            <w:proofErr w:type="spellEnd"/>
            <w:r w:rsidRPr="00533082">
              <w:rPr>
                <w:rFonts w:ascii="Times New Roman" w:eastAsia="Cambria" w:hAnsi="Times New Roman" w:cs="Times New Roman"/>
                <w:sz w:val="24"/>
                <w:szCs w:val="24"/>
                <w:lang w:bidi="en-US"/>
              </w:rPr>
              <w:t>;</w:t>
            </w:r>
          </w:p>
        </w:tc>
      </w:tr>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BDOC</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Б</w:t>
            </w:r>
            <w:proofErr w:type="spellStart"/>
            <w:r w:rsidRPr="00264609">
              <w:rPr>
                <w:rFonts w:ascii="Times New Roman" w:eastAsia="Cambria" w:hAnsi="Times New Roman" w:cs="Times New Roman"/>
                <w:sz w:val="24"/>
                <w:szCs w:val="24"/>
                <w:lang w:val="en-US" w:bidi="en-US"/>
              </w:rPr>
              <w:t>иодеградируемый</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растворённый</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органический</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углерод</w:t>
            </w:r>
            <w:proofErr w:type="spellEnd"/>
            <w:r w:rsidRPr="00533082">
              <w:rPr>
                <w:rFonts w:ascii="Times New Roman" w:eastAsia="Cambria" w:hAnsi="Times New Roman" w:cs="Times New Roman"/>
                <w:sz w:val="24"/>
                <w:szCs w:val="24"/>
                <w:lang w:bidi="en-US"/>
              </w:rPr>
              <w:t>;</w:t>
            </w:r>
          </w:p>
        </w:tc>
      </w:tr>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BGP</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П</w:t>
            </w:r>
            <w:r w:rsidRPr="00264609">
              <w:rPr>
                <w:rFonts w:ascii="Times New Roman" w:eastAsia="Cambria" w:hAnsi="Times New Roman" w:cs="Times New Roman"/>
                <w:sz w:val="24"/>
                <w:szCs w:val="24"/>
                <w:lang w:bidi="en-US"/>
              </w:rPr>
              <w:t>отенциал роста бактерий</w:t>
            </w:r>
            <w:r w:rsidRPr="00533082">
              <w:rPr>
                <w:rFonts w:ascii="Times New Roman" w:eastAsia="Cambria" w:hAnsi="Times New Roman" w:cs="Times New Roman"/>
                <w:sz w:val="24"/>
                <w:szCs w:val="24"/>
                <w:lang w:bidi="en-US"/>
              </w:rPr>
              <w:t>;</w:t>
            </w:r>
          </w:p>
        </w:tc>
      </w:tr>
      <w:tr w:rsidR="00533082" w:rsidRPr="00264609" w:rsidTr="00264609">
        <w:trPr>
          <w:trHeight w:val="114"/>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BOD</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Б</w:t>
            </w:r>
            <w:proofErr w:type="spellStart"/>
            <w:r w:rsidRPr="00264609">
              <w:rPr>
                <w:rFonts w:ascii="Times New Roman" w:eastAsia="Cambria" w:hAnsi="Times New Roman" w:cs="Times New Roman"/>
                <w:sz w:val="24"/>
                <w:szCs w:val="24"/>
                <w:lang w:val="en-US" w:bidi="en-US"/>
              </w:rPr>
              <w:t>иохимическая</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потребность</w:t>
            </w:r>
            <w:proofErr w:type="spellEnd"/>
            <w:r w:rsidRPr="00264609">
              <w:rPr>
                <w:rFonts w:ascii="Times New Roman" w:eastAsia="Cambria" w:hAnsi="Times New Roman" w:cs="Times New Roman"/>
                <w:sz w:val="24"/>
                <w:szCs w:val="24"/>
                <w:lang w:val="en-US" w:bidi="en-US"/>
              </w:rPr>
              <w:t xml:space="preserve"> в </w:t>
            </w:r>
            <w:proofErr w:type="spellStart"/>
            <w:r w:rsidRPr="00264609">
              <w:rPr>
                <w:rFonts w:ascii="Times New Roman" w:eastAsia="Cambria" w:hAnsi="Times New Roman" w:cs="Times New Roman"/>
                <w:sz w:val="24"/>
                <w:szCs w:val="24"/>
                <w:lang w:val="en-US" w:bidi="en-US"/>
              </w:rPr>
              <w:t>кислороде</w:t>
            </w:r>
            <w:proofErr w:type="spellEnd"/>
            <w:r w:rsidRPr="00533082">
              <w:rPr>
                <w:rFonts w:ascii="Times New Roman" w:eastAsia="Cambria" w:hAnsi="Times New Roman" w:cs="Times New Roman"/>
                <w:sz w:val="24"/>
                <w:szCs w:val="24"/>
                <w:lang w:bidi="en-US"/>
              </w:rPr>
              <w:t>;</w:t>
            </w:r>
          </w:p>
        </w:tc>
      </w:tr>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lastRenderedPageBreak/>
              <w:t>CAPEX</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К</w:t>
            </w:r>
            <w:r w:rsidRPr="00264609">
              <w:rPr>
                <w:rFonts w:ascii="Times New Roman" w:eastAsia="Cambria" w:hAnsi="Times New Roman" w:cs="Times New Roman"/>
                <w:sz w:val="24"/>
                <w:szCs w:val="24"/>
                <w:lang w:bidi="en-US"/>
              </w:rPr>
              <w:t>апитальные затраты</w:t>
            </w:r>
            <w:r w:rsidRPr="00533082">
              <w:rPr>
                <w:rFonts w:ascii="Times New Roman" w:eastAsia="Cambria" w:hAnsi="Times New Roman" w:cs="Times New Roman"/>
                <w:sz w:val="24"/>
                <w:szCs w:val="24"/>
                <w:lang w:bidi="en-US"/>
              </w:rPr>
              <w:t>;</w:t>
            </w:r>
          </w:p>
        </w:tc>
      </w:tr>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COD</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Х</w:t>
            </w:r>
            <w:proofErr w:type="spellStart"/>
            <w:r w:rsidRPr="00264609">
              <w:rPr>
                <w:rFonts w:ascii="Times New Roman" w:eastAsia="Cambria" w:hAnsi="Times New Roman" w:cs="Times New Roman"/>
                <w:sz w:val="24"/>
                <w:szCs w:val="24"/>
                <w:lang w:val="en-US" w:bidi="en-US"/>
              </w:rPr>
              <w:t>имическое</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потребление</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кислорода</w:t>
            </w:r>
            <w:proofErr w:type="spellEnd"/>
            <w:r w:rsidRPr="00533082">
              <w:rPr>
                <w:rFonts w:ascii="Times New Roman" w:eastAsia="Cambria" w:hAnsi="Times New Roman" w:cs="Times New Roman"/>
                <w:sz w:val="24"/>
                <w:szCs w:val="24"/>
                <w:lang w:bidi="en-US"/>
              </w:rPr>
              <w:t>;</w:t>
            </w:r>
          </w:p>
        </w:tc>
      </w:tr>
      <w:tr w:rsidR="00533082" w:rsidRPr="00264609" w:rsidTr="00264609">
        <w:trPr>
          <w:trHeight w:val="7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HPC</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Ч</w:t>
            </w:r>
            <w:r w:rsidRPr="00264609">
              <w:rPr>
                <w:rFonts w:ascii="Times New Roman" w:eastAsia="Cambria" w:hAnsi="Times New Roman" w:cs="Times New Roman"/>
                <w:sz w:val="24"/>
                <w:szCs w:val="24"/>
                <w:lang w:bidi="en-US"/>
              </w:rPr>
              <w:t>исло гетеротрофных колоний</w:t>
            </w:r>
            <w:r w:rsidRPr="00533082">
              <w:rPr>
                <w:rFonts w:ascii="Times New Roman" w:eastAsia="Cambria" w:hAnsi="Times New Roman" w:cs="Times New Roman"/>
                <w:sz w:val="24"/>
                <w:szCs w:val="24"/>
                <w:lang w:bidi="en-US"/>
              </w:rPr>
              <w:t>;</w:t>
            </w:r>
          </w:p>
        </w:tc>
      </w:tr>
      <w:tr w:rsidR="00533082" w:rsidRPr="00264609" w:rsidTr="00264609">
        <w:trPr>
          <w:trHeight w:val="122"/>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LR</w:t>
            </w:r>
          </w:p>
        </w:tc>
        <w:tc>
          <w:tcPr>
            <w:tcW w:w="7943" w:type="dxa"/>
          </w:tcPr>
          <w:p w:rsidR="00264609" w:rsidRPr="00264609" w:rsidRDefault="00264609" w:rsidP="00264609">
            <w:pPr>
              <w:adjustRightInd/>
              <w:ind w:left="170"/>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К</w:t>
            </w:r>
            <w:r w:rsidRPr="00264609">
              <w:rPr>
                <w:rFonts w:ascii="Times New Roman" w:eastAsia="Cambria" w:hAnsi="Times New Roman" w:cs="Times New Roman"/>
                <w:sz w:val="24"/>
                <w:szCs w:val="24"/>
                <w:lang w:bidi="en-US"/>
              </w:rPr>
              <w:t xml:space="preserve">оэффициент </w:t>
            </w:r>
            <w:proofErr w:type="spellStart"/>
            <w:r w:rsidRPr="00264609">
              <w:rPr>
                <w:rFonts w:ascii="Times New Roman" w:eastAsia="Cambria" w:hAnsi="Times New Roman" w:cs="Times New Roman"/>
                <w:sz w:val="24"/>
                <w:szCs w:val="24"/>
                <w:lang w:bidi="en-US"/>
              </w:rPr>
              <w:t>Ларсона</w:t>
            </w:r>
            <w:proofErr w:type="spellEnd"/>
            <w:r w:rsidRPr="00533082">
              <w:rPr>
                <w:rFonts w:ascii="Times New Roman" w:eastAsia="Cambria" w:hAnsi="Times New Roman" w:cs="Times New Roman"/>
                <w:sz w:val="24"/>
                <w:szCs w:val="24"/>
                <w:lang w:bidi="en-US"/>
              </w:rPr>
              <w:t>;</w:t>
            </w:r>
          </w:p>
        </w:tc>
      </w:tr>
      <w:tr w:rsidR="00533082" w:rsidRPr="00264609" w:rsidTr="00264609">
        <w:trPr>
          <w:trHeight w:val="63"/>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LSI</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И</w:t>
            </w:r>
            <w:proofErr w:type="spellStart"/>
            <w:r w:rsidRPr="00264609">
              <w:rPr>
                <w:rFonts w:ascii="Times New Roman" w:eastAsia="Cambria" w:hAnsi="Times New Roman" w:cs="Times New Roman"/>
                <w:sz w:val="24"/>
                <w:szCs w:val="24"/>
                <w:lang w:val="en-US" w:bidi="en-US"/>
              </w:rPr>
              <w:t>ндекс</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насыщения</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Ланжелье</w:t>
            </w:r>
            <w:proofErr w:type="spellEnd"/>
            <w:r w:rsidRPr="00533082">
              <w:rPr>
                <w:rFonts w:ascii="Times New Roman" w:eastAsia="Cambria" w:hAnsi="Times New Roman" w:cs="Times New Roman"/>
                <w:sz w:val="24"/>
                <w:szCs w:val="24"/>
                <w:lang w:bidi="en-US"/>
              </w:rPr>
              <w:t>;</w:t>
            </w:r>
          </w:p>
        </w:tc>
      </w:tr>
      <w:tr w:rsidR="00533082" w:rsidRPr="00264609" w:rsidTr="00264609">
        <w:trPr>
          <w:trHeight w:val="104"/>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OPEX</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Э</w:t>
            </w:r>
            <w:r w:rsidRPr="00264609">
              <w:rPr>
                <w:rFonts w:ascii="Times New Roman" w:eastAsia="Cambria" w:hAnsi="Times New Roman" w:cs="Times New Roman"/>
                <w:sz w:val="24"/>
                <w:szCs w:val="24"/>
                <w:lang w:bidi="en-US"/>
              </w:rPr>
              <w:t>ксплуатационные расходы</w:t>
            </w:r>
            <w:r w:rsidRPr="00533082">
              <w:rPr>
                <w:rFonts w:ascii="Times New Roman" w:eastAsia="Cambria" w:hAnsi="Times New Roman" w:cs="Times New Roman"/>
                <w:sz w:val="24"/>
                <w:szCs w:val="24"/>
                <w:lang w:bidi="en-US"/>
              </w:rPr>
              <w:t>;</w:t>
            </w:r>
          </w:p>
        </w:tc>
      </w:tr>
      <w:tr w:rsidR="00533082" w:rsidRPr="00264609" w:rsidTr="00264609">
        <w:trPr>
          <w:trHeight w:val="6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POU</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Т</w:t>
            </w:r>
            <w:r w:rsidRPr="00264609">
              <w:rPr>
                <w:rFonts w:ascii="Times New Roman" w:eastAsia="Cambria" w:hAnsi="Times New Roman" w:cs="Times New Roman"/>
                <w:sz w:val="24"/>
                <w:szCs w:val="24"/>
                <w:lang w:bidi="en-US"/>
              </w:rPr>
              <w:t>очка использования</w:t>
            </w:r>
            <w:r w:rsidRPr="00533082">
              <w:rPr>
                <w:rFonts w:ascii="Times New Roman" w:eastAsia="Cambria" w:hAnsi="Times New Roman" w:cs="Times New Roman"/>
                <w:sz w:val="24"/>
                <w:szCs w:val="24"/>
                <w:lang w:bidi="en-US"/>
              </w:rPr>
              <w:t>;</w:t>
            </w:r>
          </w:p>
        </w:tc>
      </w:tr>
      <w:tr w:rsidR="00533082" w:rsidRPr="00264609" w:rsidTr="00264609">
        <w:trPr>
          <w:trHeight w:val="98"/>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RSI</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И</w:t>
            </w:r>
            <w:proofErr w:type="spellStart"/>
            <w:r w:rsidRPr="00264609">
              <w:rPr>
                <w:rFonts w:ascii="Times New Roman" w:eastAsia="Cambria" w:hAnsi="Times New Roman" w:cs="Times New Roman"/>
                <w:sz w:val="24"/>
                <w:szCs w:val="24"/>
                <w:lang w:val="en-US" w:bidi="en-US"/>
              </w:rPr>
              <w:t>ндекс</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стабильности</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Ризнера</w:t>
            </w:r>
            <w:proofErr w:type="spellEnd"/>
            <w:r w:rsidRPr="00533082">
              <w:rPr>
                <w:rFonts w:ascii="Times New Roman" w:eastAsia="Cambria" w:hAnsi="Times New Roman" w:cs="Times New Roman"/>
                <w:sz w:val="24"/>
                <w:szCs w:val="24"/>
                <w:lang w:bidi="en-US"/>
              </w:rPr>
              <w:t>;</w:t>
            </w:r>
          </w:p>
        </w:tc>
      </w:tr>
      <w:tr w:rsidR="00533082" w:rsidRPr="00264609" w:rsidTr="00264609">
        <w:trPr>
          <w:trHeight w:val="229"/>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TN</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О</w:t>
            </w:r>
            <w:r w:rsidRPr="00264609">
              <w:rPr>
                <w:rFonts w:ascii="Times New Roman" w:eastAsia="Cambria" w:hAnsi="Times New Roman" w:cs="Times New Roman"/>
                <w:sz w:val="24"/>
                <w:szCs w:val="24"/>
                <w:lang w:bidi="en-US"/>
              </w:rPr>
              <w:t>бщее содержание азота</w:t>
            </w:r>
            <w:r w:rsidRPr="00533082">
              <w:rPr>
                <w:rFonts w:ascii="Times New Roman" w:eastAsia="Cambria" w:hAnsi="Times New Roman" w:cs="Times New Roman"/>
                <w:sz w:val="24"/>
                <w:szCs w:val="24"/>
                <w:lang w:bidi="en-US"/>
              </w:rPr>
              <w:t>;</w:t>
            </w:r>
          </w:p>
        </w:tc>
      </w:tr>
      <w:tr w:rsidR="00533082" w:rsidRPr="00264609" w:rsidTr="00264609">
        <w:trPr>
          <w:trHeight w:val="234"/>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TP</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О</w:t>
            </w:r>
            <w:r w:rsidRPr="00264609">
              <w:rPr>
                <w:rFonts w:ascii="Times New Roman" w:eastAsia="Cambria" w:hAnsi="Times New Roman" w:cs="Times New Roman"/>
                <w:sz w:val="24"/>
                <w:szCs w:val="24"/>
                <w:lang w:bidi="en-US"/>
              </w:rPr>
              <w:t>бщее содержание фосфора</w:t>
            </w:r>
            <w:r w:rsidRPr="00533082">
              <w:rPr>
                <w:rFonts w:ascii="Times New Roman" w:eastAsia="Cambria" w:hAnsi="Times New Roman" w:cs="Times New Roman"/>
                <w:sz w:val="24"/>
                <w:szCs w:val="24"/>
                <w:lang w:bidi="en-US"/>
              </w:rPr>
              <w:t>;</w:t>
            </w:r>
          </w:p>
        </w:tc>
      </w:tr>
      <w:tr w:rsidR="00533082" w:rsidRPr="00264609" w:rsidTr="00264609">
        <w:trPr>
          <w:trHeight w:val="237"/>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TSS</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О</w:t>
            </w:r>
            <w:proofErr w:type="spellStart"/>
            <w:r w:rsidRPr="00264609">
              <w:rPr>
                <w:rFonts w:ascii="Times New Roman" w:eastAsia="Cambria" w:hAnsi="Times New Roman" w:cs="Times New Roman"/>
                <w:sz w:val="24"/>
                <w:szCs w:val="24"/>
                <w:lang w:val="en-US" w:bidi="en-US"/>
              </w:rPr>
              <w:t>бщее</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количество</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взвешенных</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веществ</w:t>
            </w:r>
            <w:proofErr w:type="spellEnd"/>
            <w:r w:rsidRPr="00533082">
              <w:rPr>
                <w:rFonts w:ascii="Times New Roman" w:eastAsia="Cambria" w:hAnsi="Times New Roman" w:cs="Times New Roman"/>
                <w:sz w:val="24"/>
                <w:szCs w:val="24"/>
                <w:lang w:bidi="en-US"/>
              </w:rPr>
              <w:t>;</w:t>
            </w:r>
          </w:p>
        </w:tc>
      </w:tr>
      <w:tr w:rsidR="00533082" w:rsidRPr="00264609" w:rsidTr="00264609">
        <w:trPr>
          <w:trHeight w:val="155"/>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TWW</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О</w:t>
            </w:r>
            <w:r w:rsidRPr="00264609">
              <w:rPr>
                <w:rFonts w:ascii="Times New Roman" w:eastAsia="Cambria" w:hAnsi="Times New Roman" w:cs="Times New Roman"/>
                <w:sz w:val="24"/>
                <w:szCs w:val="24"/>
                <w:lang w:bidi="en-US"/>
              </w:rPr>
              <w:t>чищенные сточные воды</w:t>
            </w:r>
            <w:r w:rsidRPr="00533082">
              <w:rPr>
                <w:rFonts w:ascii="Times New Roman" w:eastAsia="Cambria" w:hAnsi="Times New Roman" w:cs="Times New Roman"/>
                <w:sz w:val="24"/>
                <w:szCs w:val="24"/>
                <w:lang w:bidi="en-US"/>
              </w:rPr>
              <w:t>;</w:t>
            </w:r>
          </w:p>
        </w:tc>
      </w:tr>
      <w:tr w:rsidR="00533082" w:rsidRPr="00264609" w:rsidTr="00264609">
        <w:trPr>
          <w:trHeight w:val="60"/>
        </w:trPr>
        <w:tc>
          <w:tcPr>
            <w:tcW w:w="1129" w:type="dxa"/>
          </w:tcPr>
          <w:p w:rsidR="00264609" w:rsidRPr="00264609" w:rsidRDefault="00264609" w:rsidP="00264609">
            <w:pPr>
              <w:adjustRightInd/>
              <w:ind w:left="200"/>
              <w:rPr>
                <w:rFonts w:ascii="Times New Roman" w:eastAsia="Cambria" w:hAnsi="Times New Roman" w:cs="Times New Roman"/>
                <w:sz w:val="24"/>
                <w:szCs w:val="24"/>
                <w:lang w:val="en-US" w:bidi="en-US"/>
              </w:rPr>
            </w:pPr>
            <w:r w:rsidRPr="00264609">
              <w:rPr>
                <w:rFonts w:ascii="Times New Roman" w:eastAsia="Cambria" w:hAnsi="Times New Roman" w:cs="Times New Roman"/>
                <w:sz w:val="24"/>
                <w:szCs w:val="24"/>
                <w:lang w:val="en-US" w:bidi="en-US"/>
              </w:rPr>
              <w:t>WWTP</w:t>
            </w:r>
          </w:p>
        </w:tc>
        <w:tc>
          <w:tcPr>
            <w:tcW w:w="7943" w:type="dxa"/>
          </w:tcPr>
          <w:p w:rsidR="00264609" w:rsidRPr="00264609" w:rsidRDefault="00264609" w:rsidP="00264609">
            <w:pPr>
              <w:adjustRightInd/>
              <w:ind w:left="153"/>
              <w:rPr>
                <w:rFonts w:ascii="Times New Roman" w:eastAsia="Cambria" w:hAnsi="Times New Roman" w:cs="Times New Roman"/>
                <w:sz w:val="24"/>
                <w:szCs w:val="24"/>
                <w:lang w:bidi="en-US"/>
              </w:rPr>
            </w:pPr>
            <w:r w:rsidRPr="00533082">
              <w:rPr>
                <w:rFonts w:ascii="Times New Roman" w:eastAsia="Cambria" w:hAnsi="Times New Roman" w:cs="Times New Roman"/>
                <w:sz w:val="24"/>
                <w:szCs w:val="24"/>
                <w:lang w:bidi="en-US"/>
              </w:rPr>
              <w:t>У</w:t>
            </w:r>
            <w:proofErr w:type="spellStart"/>
            <w:r w:rsidRPr="00264609">
              <w:rPr>
                <w:rFonts w:ascii="Times New Roman" w:eastAsia="Cambria" w:hAnsi="Times New Roman" w:cs="Times New Roman"/>
                <w:sz w:val="24"/>
                <w:szCs w:val="24"/>
                <w:lang w:val="en-US" w:bidi="en-US"/>
              </w:rPr>
              <w:t>становка</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очистки</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сточных</w:t>
            </w:r>
            <w:proofErr w:type="spellEnd"/>
            <w:r w:rsidRPr="00264609">
              <w:rPr>
                <w:rFonts w:ascii="Times New Roman" w:eastAsia="Cambria" w:hAnsi="Times New Roman" w:cs="Times New Roman"/>
                <w:sz w:val="24"/>
                <w:szCs w:val="24"/>
                <w:lang w:val="en-US" w:bidi="en-US"/>
              </w:rPr>
              <w:t xml:space="preserve"> </w:t>
            </w:r>
            <w:proofErr w:type="spellStart"/>
            <w:r w:rsidRPr="00264609">
              <w:rPr>
                <w:rFonts w:ascii="Times New Roman" w:eastAsia="Cambria" w:hAnsi="Times New Roman" w:cs="Times New Roman"/>
                <w:sz w:val="24"/>
                <w:szCs w:val="24"/>
                <w:lang w:val="en-US" w:bidi="en-US"/>
              </w:rPr>
              <w:t>вод</w:t>
            </w:r>
            <w:proofErr w:type="spellEnd"/>
            <w:r w:rsidRPr="00533082">
              <w:rPr>
                <w:rFonts w:ascii="Times New Roman" w:eastAsia="Cambria" w:hAnsi="Times New Roman" w:cs="Times New Roman"/>
                <w:sz w:val="24"/>
                <w:szCs w:val="24"/>
                <w:lang w:bidi="en-US"/>
              </w:rPr>
              <w:t>.</w:t>
            </w:r>
          </w:p>
        </w:tc>
      </w:tr>
    </w:tbl>
    <w:p w:rsidR="001C3231" w:rsidRPr="00533082" w:rsidRDefault="001C3231" w:rsidP="00E1048B">
      <w:pPr>
        <w:pStyle w:val="Style31"/>
        <w:widowControl/>
        <w:jc w:val="both"/>
        <w:rPr>
          <w:rStyle w:val="FontStyle53"/>
          <w:rFonts w:asciiTheme="minorHAnsi" w:hAnsiTheme="minorHAnsi" w:cstheme="minorHAnsi"/>
          <w:color w:val="auto"/>
          <w:sz w:val="24"/>
          <w:szCs w:val="24"/>
        </w:rPr>
      </w:pPr>
    </w:p>
    <w:p w:rsidR="007F3B0C" w:rsidRPr="00533082" w:rsidRDefault="00E1048B" w:rsidP="00EA5D07">
      <w:pPr>
        <w:pStyle w:val="Style31"/>
        <w:widowControl/>
        <w:ind w:left="-284" w:firstLine="851"/>
        <w:jc w:val="both"/>
        <w:rPr>
          <w:rStyle w:val="FontStyle53"/>
          <w:rFonts w:asciiTheme="minorHAnsi" w:hAnsiTheme="minorHAnsi" w:cstheme="minorHAnsi"/>
          <w:color w:val="auto"/>
          <w:sz w:val="24"/>
          <w:szCs w:val="24"/>
          <w:lang w:eastAsia="en-US"/>
        </w:rPr>
      </w:pPr>
      <w:r w:rsidRPr="00533082">
        <w:rPr>
          <w:rStyle w:val="FontStyle53"/>
          <w:rFonts w:asciiTheme="minorHAnsi" w:hAnsiTheme="minorHAnsi" w:cstheme="minorHAnsi"/>
          <w:color w:val="auto"/>
          <w:sz w:val="24"/>
          <w:szCs w:val="24"/>
          <w:lang w:eastAsia="en-US"/>
        </w:rPr>
        <w:t>5</w:t>
      </w:r>
      <w:r w:rsidR="0055688B" w:rsidRPr="00533082">
        <w:rPr>
          <w:rStyle w:val="FontStyle53"/>
          <w:rFonts w:asciiTheme="minorHAnsi" w:hAnsiTheme="minorHAnsi" w:cstheme="minorHAnsi"/>
          <w:color w:val="auto"/>
          <w:sz w:val="24"/>
          <w:szCs w:val="24"/>
          <w:lang w:eastAsia="en-US"/>
        </w:rPr>
        <w:tab/>
      </w:r>
      <w:r w:rsidR="00766772" w:rsidRPr="00533082">
        <w:rPr>
          <w:rStyle w:val="FontStyle53"/>
          <w:rFonts w:asciiTheme="minorHAnsi" w:hAnsiTheme="minorHAnsi" w:cstheme="minorHAnsi"/>
          <w:color w:val="auto"/>
          <w:sz w:val="24"/>
          <w:szCs w:val="24"/>
          <w:lang w:eastAsia="en-US"/>
        </w:rPr>
        <w:t xml:space="preserve"> </w:t>
      </w:r>
      <w:r w:rsidR="00264609" w:rsidRPr="00533082">
        <w:rPr>
          <w:rStyle w:val="FontStyle53"/>
          <w:rFonts w:asciiTheme="minorHAnsi" w:hAnsiTheme="minorHAnsi" w:cstheme="minorHAnsi"/>
          <w:color w:val="auto"/>
          <w:sz w:val="24"/>
          <w:szCs w:val="24"/>
          <w:lang w:eastAsia="en-US"/>
        </w:rPr>
        <w:t>Планирование и проектирование централизованной системы повторного использования воды</w:t>
      </w:r>
    </w:p>
    <w:p w:rsidR="00C870EA" w:rsidRPr="00533082" w:rsidRDefault="00C870EA" w:rsidP="00EA5D07">
      <w:pPr>
        <w:pStyle w:val="Style31"/>
        <w:widowControl/>
        <w:ind w:left="-284" w:firstLine="851"/>
        <w:jc w:val="both"/>
        <w:rPr>
          <w:rStyle w:val="FontStyle53"/>
          <w:rFonts w:asciiTheme="minorHAnsi" w:hAnsiTheme="minorHAnsi" w:cstheme="minorHAnsi"/>
          <w:color w:val="auto"/>
          <w:sz w:val="24"/>
          <w:szCs w:val="24"/>
          <w:lang w:eastAsia="en-US"/>
        </w:rPr>
      </w:pPr>
    </w:p>
    <w:p w:rsidR="003B395B" w:rsidRPr="00533082" w:rsidRDefault="003B395B" w:rsidP="00EA5D07">
      <w:pPr>
        <w:pStyle w:val="Style31"/>
        <w:widowControl/>
        <w:ind w:left="-284" w:firstLine="851"/>
        <w:jc w:val="both"/>
        <w:rPr>
          <w:rStyle w:val="FontStyle53"/>
          <w:rFonts w:asciiTheme="minorHAnsi" w:hAnsiTheme="minorHAnsi" w:cstheme="minorHAnsi"/>
          <w:color w:val="auto"/>
          <w:sz w:val="24"/>
          <w:szCs w:val="24"/>
          <w:lang w:eastAsia="en-US"/>
        </w:rPr>
      </w:pPr>
      <w:r w:rsidRPr="00533082">
        <w:rPr>
          <w:rStyle w:val="FontStyle53"/>
          <w:rFonts w:asciiTheme="minorHAnsi" w:hAnsiTheme="minorHAnsi" w:cstheme="minorHAnsi"/>
          <w:color w:val="auto"/>
          <w:sz w:val="24"/>
          <w:szCs w:val="24"/>
          <w:lang w:eastAsia="en-US"/>
        </w:rPr>
        <w:t>5.1</w:t>
      </w:r>
      <w:r w:rsidR="00766772" w:rsidRPr="00533082">
        <w:rPr>
          <w:rStyle w:val="FontStyle53"/>
          <w:rFonts w:asciiTheme="minorHAnsi" w:hAnsiTheme="minorHAnsi" w:cstheme="minorHAnsi"/>
          <w:color w:val="auto"/>
          <w:sz w:val="24"/>
          <w:szCs w:val="24"/>
          <w:lang w:eastAsia="en-US"/>
        </w:rPr>
        <w:t xml:space="preserve"> Общие положения</w:t>
      </w:r>
    </w:p>
    <w:p w:rsidR="003B395B" w:rsidRPr="00533082" w:rsidRDefault="003B395B" w:rsidP="00144BC7">
      <w:pPr>
        <w:pStyle w:val="Style31"/>
        <w:widowControl/>
        <w:ind w:left="-284" w:firstLine="1135"/>
        <w:jc w:val="both"/>
        <w:rPr>
          <w:rStyle w:val="FontStyle53"/>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Планирование имеет основополагающее значение для обеспечения эффективности централизованной системы повторного использования воды. При разработке генерального плана по утилизации воды следует рассмотреть и тщательно определить следующие аспекты: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принципы и цели планирования, включая защиту здоровья населения и окружающей среды;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объем планирования и сроки реализации проекта;</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строительство установки по очистке воды, эксплуатация и техническое и техническое обслуживание, а также потенциальные эксплуатационные задачи;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надежность очистки воды, системы хранения, передачи и распределения;</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 виды использования восстановленной воды и соответствующее </w:t>
      </w:r>
      <w:proofErr w:type="gramStart"/>
      <w:r w:rsidRPr="00533082">
        <w:rPr>
          <w:rStyle w:val="FontStyle57"/>
          <w:rFonts w:asciiTheme="minorHAnsi" w:hAnsiTheme="minorHAnsi" w:cstheme="minorHAnsi"/>
          <w:color w:val="auto"/>
          <w:sz w:val="24"/>
          <w:szCs w:val="24"/>
          <w:lang w:eastAsia="en-US"/>
        </w:rPr>
        <w:t>качество</w:t>
      </w:r>
      <w:proofErr w:type="gramEnd"/>
      <w:r w:rsidRPr="00533082">
        <w:rPr>
          <w:rStyle w:val="FontStyle57"/>
          <w:rFonts w:asciiTheme="minorHAnsi" w:hAnsiTheme="minorHAnsi" w:cstheme="minorHAnsi"/>
          <w:color w:val="auto"/>
          <w:sz w:val="24"/>
          <w:szCs w:val="24"/>
          <w:lang w:eastAsia="en-US"/>
        </w:rPr>
        <w:t xml:space="preserve"> и количество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городской район, в который будет поставляться восстановленная вода,</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масштабы и проектная схема системы и взаимосвязь с/соответствие локальному или региональному планированию использования водных ресурсов;</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экономическая целесообразность и доступность финансирования, включая тарифные стратегии и концессионные соглашения;</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консультации с заинтересованными сторонами, открытые заседания и диалоги;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опрос потребителей для определения потребности на промышл</w:t>
      </w:r>
      <w:r w:rsidR="00331BFF">
        <w:rPr>
          <w:rStyle w:val="FontStyle57"/>
          <w:rFonts w:asciiTheme="minorHAnsi" w:hAnsiTheme="minorHAnsi" w:cstheme="minorHAnsi"/>
          <w:color w:val="auto"/>
          <w:sz w:val="24"/>
          <w:szCs w:val="24"/>
          <w:lang w:eastAsia="en-US"/>
        </w:rPr>
        <w:t>енном и бытовом уровне, ценност</w:t>
      </w:r>
      <w:r w:rsidRPr="00533082">
        <w:rPr>
          <w:rStyle w:val="FontStyle57"/>
          <w:rFonts w:asciiTheme="minorHAnsi" w:hAnsiTheme="minorHAnsi" w:cstheme="minorHAnsi"/>
          <w:color w:val="auto"/>
          <w:sz w:val="24"/>
          <w:szCs w:val="24"/>
          <w:lang w:eastAsia="en-US"/>
        </w:rPr>
        <w:t>и восстановленной воды (готовность платить), экономической целесообразности и устойчивости;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дизайн, ориентированный на охрану окружающей среды, и минимизацию воздействия на окружающую среду;</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открытые комментарии и общественное признание.</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Генеральный план утилизации воды должен периодически пересматриваться (компетентными органами), обновляться и уточняться по мере поступления новой информации. Например, органы управления водными ресурсами могут работать вместе с внутренними и внешними заинтересованными сторонами, включая потенциальных пользователей восстановленной воды и общественность, на протяжении всего процесса, чтобы гарантировать понимание и рассмотрение вопросов и проблем [10] [11].</w:t>
      </w:r>
    </w:p>
    <w:p w:rsidR="0055688B" w:rsidRPr="00533082" w:rsidRDefault="0055688B" w:rsidP="00E45F0C">
      <w:pPr>
        <w:pStyle w:val="Style31"/>
        <w:widowControl/>
        <w:ind w:firstLine="567"/>
        <w:jc w:val="both"/>
        <w:rPr>
          <w:rStyle w:val="FontStyle57"/>
          <w:rFonts w:asciiTheme="minorHAnsi" w:hAnsiTheme="minorHAnsi" w:cstheme="minorHAnsi"/>
          <w:color w:val="auto"/>
          <w:sz w:val="24"/>
          <w:szCs w:val="24"/>
          <w:lang w:eastAsia="en-US"/>
        </w:rPr>
      </w:pPr>
    </w:p>
    <w:p w:rsidR="003B395B" w:rsidRPr="00533082" w:rsidRDefault="00766772" w:rsidP="005E3C83">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lastRenderedPageBreak/>
        <w:t xml:space="preserve">5.2 </w:t>
      </w:r>
      <w:r w:rsidR="00264609" w:rsidRPr="00533082">
        <w:rPr>
          <w:rStyle w:val="FontStyle57"/>
          <w:rFonts w:asciiTheme="minorHAnsi" w:hAnsiTheme="minorHAnsi" w:cstheme="minorHAnsi"/>
          <w:b/>
          <w:color w:val="auto"/>
          <w:sz w:val="24"/>
          <w:szCs w:val="24"/>
          <w:lang w:eastAsia="en-US"/>
        </w:rPr>
        <w:t>Оценка потребности в воде</w:t>
      </w:r>
    </w:p>
    <w:p w:rsidR="00264609" w:rsidRPr="00533082" w:rsidRDefault="00264609" w:rsidP="00766772">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76677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5.2.1 Общие положения</w:t>
      </w:r>
    </w:p>
    <w:p w:rsidR="00264609" w:rsidRPr="00533082" w:rsidRDefault="00264609" w:rsidP="00766772">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На этапе планирования необходимо оценить потребности в каждом виде повторного использования воды, включая количество и качество восстановленной воды. Различные методы могут применяться для оценки текущих потребностей и анализа видов использования. Кроме того, при переходе от стандартных систем питьевой воды или сточных вод к системе повторного использования воды необходимо тщательно оценить размеры инфраструктуры питьевой воды, чтобы гарантировать, что факторы качества воды/возраста воды остаются неизменными (т.е. предотвращение чрезмерного обслуживания, увеличения возраста воды и уменьшения остатков дезинфицирующего средства).</w:t>
      </w:r>
    </w:p>
    <w:p w:rsidR="00264609" w:rsidRPr="00533082" w:rsidRDefault="00264609" w:rsidP="00766772">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5.2.2 Количество восстановленной воды </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При определении количества восстановленной воды, пригодной для повторного использования, необходимо рассматривать несколько факторов, в том числе:</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a) количественные и качественные характеристики сточных вод, сбрасываемых </w:t>
      </w:r>
      <w:r w:rsidRPr="00533082">
        <w:rPr>
          <w:rStyle w:val="FontStyle57"/>
          <w:rFonts w:asciiTheme="minorHAnsi" w:hAnsiTheme="minorHAnsi" w:cstheme="minorHAnsi"/>
          <w:color w:val="auto"/>
          <w:sz w:val="24"/>
          <w:szCs w:val="24"/>
          <w:lang w:eastAsia="en-US"/>
        </w:rPr>
        <w:br/>
        <w:t>в канализацию из различных источников (например, типы промышленных, коммерческих и ведомственных сбросов, количество домов, инфильтрация/приток, поверхностный сток, комбинированные или отдельные канализационные коллекторы и т.д.);</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 топография зоны обслуживания и расположение существующих очистных сооружений;</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 суточная и сезонная динамика количества собранных и очищенных сточных вод;</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d) объем восстановленной воды, который может быть доступен после обработки </w:t>
      </w:r>
      <w:r w:rsidRPr="00533082">
        <w:rPr>
          <w:rStyle w:val="FontStyle57"/>
          <w:rFonts w:asciiTheme="minorHAnsi" w:hAnsiTheme="minorHAnsi" w:cstheme="minorHAnsi"/>
          <w:color w:val="auto"/>
          <w:sz w:val="24"/>
          <w:szCs w:val="24"/>
          <w:lang w:eastAsia="en-US"/>
        </w:rPr>
        <w:br/>
        <w:t>и хранения.</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5.2.3 Обзор потенциальных конечных пользователей и видов использования восстановленной воды </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Оценка должна быть проведена для выявления потенциальных пользователей восстановленной воды, их местоположения, а также соображений касательно количества и качества воды, особенно тех пользователей, которые нуждаются в большом количестве и/или качестве и экономически эффективных видах использования. Особое внимание следует уделять потенциальным стимулам и преимуществам использования очищенной воды, в частности, для крупных конечных пользователей.</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5.3 Территориальные условия</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При выборе участка для централизованной системы повторного использования воды должны рассматриваться следующие критерии: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a) расположение и близость текущих и проектируемых будущих объектов использования и пользователей восстановленной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 наличие земельных участков, маршрутов и пространства, занимаемого полосой отвода, для необходимых систем очистки, хранения, передачи и распределения и насосных сооружений;</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 обзорная оценка земельной площади;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d) конфликты в землепользовании и местная политика повторного использования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lastRenderedPageBreak/>
        <w:t xml:space="preserve">e) близость (расположение и количество источников сточных вод); </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f) факторы строительства гидравлических конструкций и гражданских объектов;</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g) возможности сотрудничества с другими учреждениями;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h) экологические основы, такие как климат, география и топография;</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i)</w:t>
      </w:r>
      <w:r w:rsidRPr="00533082">
        <w:rPr>
          <w:rStyle w:val="FontStyle57"/>
          <w:rFonts w:asciiTheme="minorHAnsi" w:hAnsiTheme="minorHAnsi" w:cstheme="minorHAnsi"/>
          <w:color w:val="auto"/>
          <w:sz w:val="24"/>
          <w:szCs w:val="24"/>
          <w:lang w:eastAsia="en-US"/>
        </w:rPr>
        <w:tab/>
        <w:t xml:space="preserve"> водные ресурсы, такие как поверхностные или подземные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j)</w:t>
      </w:r>
      <w:r w:rsidRPr="00533082">
        <w:rPr>
          <w:rStyle w:val="FontStyle57"/>
          <w:rFonts w:asciiTheme="minorHAnsi" w:hAnsiTheme="minorHAnsi" w:cstheme="minorHAnsi"/>
          <w:color w:val="auto"/>
          <w:sz w:val="24"/>
          <w:szCs w:val="24"/>
          <w:lang w:eastAsia="en-US"/>
        </w:rPr>
        <w:tab/>
        <w:t xml:space="preserve"> уровень общественного признания повторного использования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Централизованная система повторного использования воды может иметь две конфигурации:</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добавление усовершенствованных методов очистки к существующей установке централизованной очистки сточных вод;</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строительство новой централизованной установки очистки для дополнительной очистки сточных вод и/или доочистки и производства восстановленной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Может быть </w:t>
      </w:r>
      <w:proofErr w:type="gramStart"/>
      <w:r w:rsidRPr="00533082">
        <w:rPr>
          <w:rStyle w:val="FontStyle57"/>
          <w:rFonts w:asciiTheme="minorHAnsi" w:hAnsiTheme="minorHAnsi" w:cstheme="minorHAnsi"/>
          <w:color w:val="auto"/>
          <w:sz w:val="24"/>
          <w:szCs w:val="24"/>
          <w:lang w:eastAsia="en-US"/>
        </w:rPr>
        <w:t>трудно</w:t>
      </w:r>
      <w:proofErr w:type="gramEnd"/>
      <w:r w:rsidRPr="00533082">
        <w:rPr>
          <w:rStyle w:val="FontStyle57"/>
          <w:rFonts w:asciiTheme="minorHAnsi" w:hAnsiTheme="minorHAnsi" w:cstheme="minorHAnsi"/>
          <w:color w:val="auto"/>
          <w:sz w:val="24"/>
          <w:szCs w:val="24"/>
          <w:lang w:eastAsia="en-US"/>
        </w:rPr>
        <w:t xml:space="preserve"> найти участок, где все условия оптимальны, и можно рассмотреть возможность корректировки, чтобы компенсировать недостатки участка. При планировании следует учитывать как текущий, так и будущий спрос на все потенциальные виды использования очищенной воды, и ро</w:t>
      </w:r>
      <w:proofErr w:type="gramStart"/>
      <w:r w:rsidRPr="00533082">
        <w:rPr>
          <w:rStyle w:val="FontStyle57"/>
          <w:rFonts w:asciiTheme="minorHAnsi" w:hAnsiTheme="minorHAnsi" w:cstheme="minorHAnsi"/>
          <w:color w:val="auto"/>
          <w:sz w:val="24"/>
          <w:szCs w:val="24"/>
          <w:lang w:eastAsia="en-US"/>
        </w:rPr>
        <w:t>ст</w:t>
      </w:r>
      <w:r w:rsidR="00331BFF">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спр</w:t>
      </w:r>
      <w:proofErr w:type="gramEnd"/>
      <w:r w:rsidRPr="00533082">
        <w:rPr>
          <w:rStyle w:val="FontStyle57"/>
          <w:rFonts w:asciiTheme="minorHAnsi" w:hAnsiTheme="minorHAnsi" w:cstheme="minorHAnsi"/>
          <w:color w:val="auto"/>
          <w:sz w:val="24"/>
          <w:szCs w:val="24"/>
          <w:lang w:eastAsia="en-US"/>
        </w:rPr>
        <w:t>оса может быть различным для разных рассматриваемых потребностей в воде. Оценка рынка должна проводиться, особенно в сообществах с развитой инфраструктурой, для определения потребностей в восстановленной воде. Другие вопросы, которые также следует учитывать, включают влияние потенциальных изменений в зонировании землепользования и возможность развития земель в будущем.</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5.4 Компоненты системы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Представленные ниже пять основных компонентов очистки воды должны рассматриваться в ходе планирования централизованной системы повторного использования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a) исходная вода (качество и количество);</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 очистка;</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 хранение очищенной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d) распределение очищенной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e) мониторинг.</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Система (системы) хранения могут быть расположены до и/или после магистрального трубопровода в зависимости от гидравлической конструкции распределительной системы и должны выравнивать количество и давление восстановленной воды.</w:t>
      </w:r>
    </w:p>
    <w:p w:rsidR="00264609" w:rsidRPr="00533082" w:rsidRDefault="00264609" w:rsidP="00264609">
      <w:pPr>
        <w:pStyle w:val="Style31"/>
        <w:widowControl/>
        <w:ind w:firstLine="567"/>
        <w:jc w:val="both"/>
        <w:rPr>
          <w:rStyle w:val="FontStyle57"/>
          <w:rFonts w:asciiTheme="minorHAnsi" w:hAnsiTheme="minorHAnsi" w:cstheme="minorHAnsi"/>
          <w:b/>
          <w:color w:val="auto"/>
          <w:sz w:val="24"/>
          <w:szCs w:val="24"/>
          <w:lang w:eastAsia="en-US"/>
        </w:rPr>
      </w:pPr>
    </w:p>
    <w:p w:rsidR="00D84325" w:rsidRPr="00533082" w:rsidRDefault="00D84325" w:rsidP="00D84325">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5.5 Возможные модели системы </w:t>
      </w:r>
    </w:p>
    <w:p w:rsidR="00D84325" w:rsidRPr="00533082" w:rsidRDefault="00D84325" w:rsidP="00D84325">
      <w:pPr>
        <w:pStyle w:val="Style31"/>
        <w:widowControl/>
        <w:ind w:firstLine="567"/>
        <w:jc w:val="both"/>
        <w:rPr>
          <w:rStyle w:val="FontStyle57"/>
          <w:rFonts w:asciiTheme="minorHAnsi" w:hAnsiTheme="minorHAnsi" w:cstheme="minorHAnsi"/>
          <w:b/>
          <w:color w:val="auto"/>
          <w:sz w:val="24"/>
          <w:szCs w:val="24"/>
          <w:lang w:eastAsia="en-US"/>
        </w:rPr>
      </w:pPr>
    </w:p>
    <w:p w:rsidR="00D84325" w:rsidRPr="00533082" w:rsidRDefault="00D84325" w:rsidP="00D84325">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5.5.1 Общие положения</w:t>
      </w:r>
    </w:p>
    <w:p w:rsidR="00D84325" w:rsidRPr="00533082" w:rsidRDefault="00D84325" w:rsidP="00D84325">
      <w:pPr>
        <w:pStyle w:val="Style31"/>
        <w:widowControl/>
        <w:ind w:firstLine="567"/>
        <w:jc w:val="both"/>
        <w:rPr>
          <w:rStyle w:val="FontStyle57"/>
          <w:rFonts w:asciiTheme="minorHAnsi" w:hAnsiTheme="minorHAnsi" w:cstheme="minorHAnsi"/>
          <w:b/>
          <w:color w:val="auto"/>
          <w:sz w:val="24"/>
          <w:szCs w:val="24"/>
          <w:lang w:eastAsia="en-US"/>
        </w:rPr>
      </w:pPr>
    </w:p>
    <w:p w:rsidR="00264609"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Существует четыре общих модели централизованной системы повторного использования воды, а именно: разовое применение, многократное применение, экологическое хранение и повторное </w:t>
      </w:r>
      <w:proofErr w:type="gramStart"/>
      <w:r w:rsidRPr="00533082">
        <w:rPr>
          <w:rStyle w:val="FontStyle57"/>
          <w:rFonts w:asciiTheme="minorHAnsi" w:hAnsiTheme="minorHAnsi" w:cstheme="minorHAnsi"/>
          <w:color w:val="auto"/>
          <w:sz w:val="24"/>
          <w:szCs w:val="24"/>
          <w:lang w:eastAsia="en-US"/>
        </w:rPr>
        <w:t>использование</w:t>
      </w:r>
      <w:proofErr w:type="gramEnd"/>
      <w:r w:rsidRPr="00533082">
        <w:rPr>
          <w:rStyle w:val="FontStyle57"/>
          <w:rFonts w:asciiTheme="minorHAnsi" w:hAnsiTheme="minorHAnsi" w:cstheme="minorHAnsi"/>
          <w:color w:val="auto"/>
          <w:sz w:val="24"/>
          <w:szCs w:val="24"/>
          <w:lang w:eastAsia="en-US"/>
        </w:rPr>
        <w:t xml:space="preserve"> и каскадное использование, </w:t>
      </w:r>
      <w:r w:rsidR="00331BFF">
        <w:rPr>
          <w:rStyle w:val="FontStyle57"/>
          <w:rFonts w:asciiTheme="minorHAnsi" w:hAnsiTheme="minorHAnsi" w:cstheme="minorHAnsi"/>
          <w:color w:val="auto"/>
          <w:sz w:val="24"/>
          <w:szCs w:val="24"/>
          <w:lang w:eastAsia="en-US"/>
        </w:rPr>
        <w:br/>
      </w:r>
      <w:r w:rsidRPr="00533082">
        <w:rPr>
          <w:rStyle w:val="FontStyle57"/>
          <w:rFonts w:asciiTheme="minorHAnsi" w:hAnsiTheme="minorHAnsi" w:cstheme="minorHAnsi"/>
          <w:color w:val="auto"/>
          <w:sz w:val="24"/>
          <w:szCs w:val="24"/>
          <w:lang w:eastAsia="en-US"/>
        </w:rPr>
        <w:t xml:space="preserve">от простых до более сложных схем использования воды, рассматриваемых в </w:t>
      </w:r>
      <w:r w:rsidR="00723062">
        <w:rPr>
          <w:rStyle w:val="FontStyle57"/>
          <w:rFonts w:asciiTheme="minorHAnsi" w:hAnsiTheme="minorHAnsi" w:cstheme="minorHAnsi"/>
          <w:color w:val="auto"/>
          <w:sz w:val="24"/>
          <w:szCs w:val="24"/>
          <w:lang w:eastAsia="en-US"/>
        </w:rPr>
        <w:t>настоящем стандарте</w:t>
      </w:r>
      <w:r w:rsidRPr="00533082">
        <w:rPr>
          <w:rStyle w:val="FontStyle57"/>
          <w:rFonts w:asciiTheme="minorHAnsi" w:hAnsiTheme="minorHAnsi" w:cstheme="minorHAnsi"/>
          <w:color w:val="auto"/>
          <w:sz w:val="24"/>
          <w:szCs w:val="24"/>
          <w:lang w:eastAsia="en-US"/>
        </w:rPr>
        <w:t>.</w:t>
      </w: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D84325">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D84325">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D84325">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D84325">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lastRenderedPageBreak/>
        <w:t>5.5.2 Модель I — Разовое применение</w:t>
      </w:r>
    </w:p>
    <w:p w:rsidR="00264609" w:rsidRPr="00533082" w:rsidRDefault="007F7CE5" w:rsidP="00264609">
      <w:pPr>
        <w:pStyle w:val="Style31"/>
        <w:widowControl/>
        <w:ind w:firstLine="567"/>
        <w:jc w:val="both"/>
        <w:rPr>
          <w:rStyle w:val="FontStyle57"/>
          <w:rFonts w:asciiTheme="minorHAnsi" w:hAnsiTheme="minorHAnsi" w:cstheme="minorHAnsi"/>
          <w:color w:val="auto"/>
          <w:sz w:val="24"/>
          <w:szCs w:val="24"/>
          <w:lang w:eastAsia="en-US"/>
        </w:rPr>
      </w:pPr>
      <w:r w:rsidRPr="00533082">
        <w:rPr>
          <w:rFonts w:asciiTheme="minorHAnsi" w:hAnsiTheme="minorHAnsi" w:cstheme="minorHAnsi"/>
          <w:noProof/>
        </w:rPr>
        <mc:AlternateContent>
          <mc:Choice Requires="wpg">
            <w:drawing>
              <wp:anchor distT="0" distB="0" distL="114300" distR="114300" simplePos="0" relativeHeight="251651072" behindDoc="0" locked="0" layoutInCell="1" allowOverlap="1" wp14:anchorId="77BC89D0" wp14:editId="16FFD5F1">
                <wp:simplePos x="0" y="0"/>
                <wp:positionH relativeFrom="column">
                  <wp:posOffset>28600</wp:posOffset>
                </wp:positionH>
                <wp:positionV relativeFrom="paragraph">
                  <wp:posOffset>98730</wp:posOffset>
                </wp:positionV>
                <wp:extent cx="5830215" cy="990295"/>
                <wp:effectExtent l="0" t="0" r="0" b="635"/>
                <wp:wrapNone/>
                <wp:docPr id="306" name="Группа 306"/>
                <wp:cNvGraphicFramePr/>
                <a:graphic xmlns:a="http://schemas.openxmlformats.org/drawingml/2006/main">
                  <a:graphicData uri="http://schemas.microsoft.com/office/word/2010/wordprocessingGroup">
                    <wpg:wgp>
                      <wpg:cNvGrpSpPr/>
                      <wpg:grpSpPr>
                        <a:xfrm>
                          <a:off x="0" y="0"/>
                          <a:ext cx="5830215" cy="990295"/>
                          <a:chOff x="0" y="0"/>
                          <a:chExt cx="5830215" cy="990295"/>
                        </a:xfrm>
                      </wpg:grpSpPr>
                      <wps:wsp>
                        <wps:cNvPr id="307" name="Надпись 2"/>
                        <wps:cNvSpPr txBox="1">
                          <a:spLocks noChangeArrowheads="1"/>
                        </wps:cNvSpPr>
                        <wps:spPr bwMode="auto">
                          <a:xfrm>
                            <a:off x="0" y="0"/>
                            <a:ext cx="1894637" cy="497433"/>
                          </a:xfrm>
                          <a:prstGeom prst="rect">
                            <a:avLst/>
                          </a:prstGeom>
                          <a:noFill/>
                          <a:ln w="9525">
                            <a:noFill/>
                            <a:miter lim="800000"/>
                            <a:headEnd/>
                            <a:tailEnd/>
                          </a:ln>
                        </wps:spPr>
                        <wps:txbx>
                          <w:txbxContent>
                            <w:p w:rsidR="00723062" w:rsidRPr="00D84325" w:rsidRDefault="00723062" w:rsidP="00D84325">
                              <w:pPr>
                                <w:ind w:left="-142" w:right="-116"/>
                                <w:jc w:val="both"/>
                                <w:rPr>
                                  <w:rFonts w:ascii="Times New Roman" w:hAnsi="Times New Roman" w:cs="Times New Roman"/>
                                  <w:sz w:val="18"/>
                                </w:rPr>
                              </w:pPr>
                              <w:r w:rsidRPr="00D84325">
                                <w:rPr>
                                  <w:rFonts w:ascii="Times New Roman" w:hAnsi="Times New Roman" w:cs="Times New Roman"/>
                                  <w:sz w:val="18"/>
                                </w:rPr>
                                <w:t>Исходная вода: вторичные очищенные сточные воды (TWW) или неочищенные сточные воды и пр.</w:t>
                              </w:r>
                            </w:p>
                          </w:txbxContent>
                        </wps:txbx>
                        <wps:bodyPr rot="0" vert="horz" wrap="square" lIns="91440" tIns="45720" rIns="91440" bIns="45720" anchor="t" anchorCtr="0">
                          <a:spAutoFit/>
                        </wps:bodyPr>
                      </wps:wsp>
                      <wps:wsp>
                        <wps:cNvPr id="11" name="Надпись 2"/>
                        <wps:cNvSpPr txBox="1">
                          <a:spLocks noChangeArrowheads="1"/>
                        </wps:cNvSpPr>
                        <wps:spPr bwMode="auto">
                          <a:xfrm>
                            <a:off x="1799540" y="453542"/>
                            <a:ext cx="526694" cy="365760"/>
                          </a:xfrm>
                          <a:prstGeom prst="rect">
                            <a:avLst/>
                          </a:prstGeom>
                          <a:noFill/>
                          <a:ln w="9525">
                            <a:noFill/>
                            <a:miter lim="800000"/>
                            <a:headEnd/>
                            <a:tailEnd/>
                          </a:ln>
                        </wps:spPr>
                        <wps:txbx>
                          <w:txbxContent>
                            <w:p w:rsidR="00723062" w:rsidRPr="00D84325" w:rsidRDefault="00723062" w:rsidP="00D84325">
                              <w:pPr>
                                <w:ind w:left="-142" w:right="-116"/>
                                <w:jc w:val="both"/>
                                <w:rPr>
                                  <w:rFonts w:ascii="Times New Roman" w:hAnsi="Times New Roman" w:cs="Times New Roman"/>
                                  <w:sz w:val="18"/>
                                </w:rPr>
                              </w:pPr>
                              <w:r w:rsidRPr="00D84325">
                                <w:rPr>
                                  <w:rFonts w:ascii="Times New Roman" w:hAnsi="Times New Roman" w:cs="Times New Roman"/>
                                  <w:sz w:val="18"/>
                                </w:rPr>
                                <w:t>Система очистки</w:t>
                              </w:r>
                            </w:p>
                          </w:txbxContent>
                        </wps:txbx>
                        <wps:bodyPr rot="0" vert="horz" wrap="square" lIns="91440" tIns="45720" rIns="91440" bIns="45720" anchor="t" anchorCtr="0">
                          <a:spAutoFit/>
                        </wps:bodyPr>
                      </wps:wsp>
                      <wps:wsp>
                        <wps:cNvPr id="12" name="Надпись 2"/>
                        <wps:cNvSpPr txBox="1">
                          <a:spLocks noChangeArrowheads="1"/>
                        </wps:cNvSpPr>
                        <wps:spPr bwMode="auto">
                          <a:xfrm>
                            <a:off x="2545690" y="438912"/>
                            <a:ext cx="651053" cy="497433"/>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Система хранения и передачи</w:t>
                              </w:r>
                            </w:p>
                          </w:txbxContent>
                        </wps:txbx>
                        <wps:bodyPr rot="0" vert="horz" wrap="square" lIns="91440" tIns="45720" rIns="91440" bIns="45720" anchor="t" anchorCtr="0">
                          <a:spAutoFit/>
                        </wps:bodyPr>
                      </wps:wsp>
                      <wps:wsp>
                        <wps:cNvPr id="13" name="Надпись 2"/>
                        <wps:cNvSpPr txBox="1">
                          <a:spLocks noChangeArrowheads="1"/>
                        </wps:cNvSpPr>
                        <wps:spPr bwMode="auto">
                          <a:xfrm>
                            <a:off x="3562503" y="373075"/>
                            <a:ext cx="1193165" cy="617220"/>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 xml:space="preserve">Дополнительная очистка (дезинфекция) и распределение (если потребуется)  </w:t>
                              </w:r>
                            </w:p>
                          </w:txbxContent>
                        </wps:txbx>
                        <wps:bodyPr rot="0" vert="horz" wrap="square" lIns="91440" tIns="45720" rIns="91440" bIns="45720" anchor="t" anchorCtr="0">
                          <a:noAutofit/>
                        </wps:bodyPr>
                      </wps:wsp>
                      <wps:wsp>
                        <wps:cNvPr id="14" name="Надпись 2"/>
                        <wps:cNvSpPr txBox="1">
                          <a:spLocks noChangeArrowheads="1"/>
                        </wps:cNvSpPr>
                        <wps:spPr bwMode="auto">
                          <a:xfrm>
                            <a:off x="5076749" y="460857"/>
                            <a:ext cx="753466" cy="365760"/>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Целевое использование</w:t>
                              </w:r>
                            </w:p>
                          </w:txbxContent>
                        </wps:txbx>
                        <wps:bodyPr rot="0" vert="horz" wrap="square" lIns="91440" tIns="45720" rIns="91440" bIns="45720" anchor="t" anchorCtr="0">
                          <a:spAutoFit/>
                        </wps:bodyPr>
                      </wps:wsp>
                      <wps:wsp>
                        <wps:cNvPr id="15" name="Прямая со стрелкой 15"/>
                        <wps:cNvCnPr/>
                        <wps:spPr>
                          <a:xfrm>
                            <a:off x="58522" y="629107"/>
                            <a:ext cx="158496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6" name="Прямая со стрелкой 16"/>
                        <wps:cNvCnPr/>
                        <wps:spPr>
                          <a:xfrm>
                            <a:off x="2223821" y="629107"/>
                            <a:ext cx="324738"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7" name="Прямая со стрелкой 17"/>
                        <wps:cNvCnPr/>
                        <wps:spPr>
                          <a:xfrm>
                            <a:off x="3160167" y="629107"/>
                            <a:ext cx="32448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Прямая со стрелкой 18"/>
                        <wps:cNvCnPr/>
                        <wps:spPr>
                          <a:xfrm>
                            <a:off x="4754880" y="629107"/>
                            <a:ext cx="32448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306" o:spid="_x0000_s1026" style="position:absolute;left:0;text-align:left;margin-left:2.25pt;margin-top:7.75pt;width:459.05pt;height:78pt;z-index:251651072" coordsize="58302,9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">
                <v:shapetype id="_x0000_t202" coordsize="21600,21600" o:spt="202" path="m,l,21600r21600,l21600,xe">
                  <v:stroke joinstyle="miter"/>
                  <v:path gradientshapeok="t" o:connecttype="rect"/>
                </v:shapetype>
                <v:shape id="_x0000_s1027" type="#_x0000_t202" style="position:absolute;width:18946;height:4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723062" w:rsidRPr="00D84325" w:rsidRDefault="00723062" w:rsidP="00D84325">
                        <w:pPr>
                          <w:ind w:left="-142" w:right="-116"/>
                          <w:jc w:val="both"/>
                          <w:rPr>
                            <w:rFonts w:ascii="Times New Roman" w:hAnsi="Times New Roman" w:cs="Times New Roman"/>
                            <w:sz w:val="18"/>
                          </w:rPr>
                        </w:pPr>
                        <w:r w:rsidRPr="00D84325">
                          <w:rPr>
                            <w:rFonts w:ascii="Times New Roman" w:hAnsi="Times New Roman" w:cs="Times New Roman"/>
                            <w:sz w:val="18"/>
                          </w:rPr>
                          <w:t>Исходная вода: вторичные очищенные сточные воды (TWW) или неочищенные сточные воды и пр.</w:t>
                        </w:r>
                      </w:p>
                    </w:txbxContent>
                  </v:textbox>
                </v:shape>
                <v:shape id="_x0000_s1028" type="#_x0000_t202" style="position:absolute;left:17995;top:4535;width:5267;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723062" w:rsidRPr="00D84325" w:rsidRDefault="00723062" w:rsidP="00D84325">
                        <w:pPr>
                          <w:ind w:left="-142" w:right="-116"/>
                          <w:jc w:val="both"/>
                          <w:rPr>
                            <w:rFonts w:ascii="Times New Roman" w:hAnsi="Times New Roman" w:cs="Times New Roman"/>
                            <w:sz w:val="18"/>
                          </w:rPr>
                        </w:pPr>
                        <w:r w:rsidRPr="00D84325">
                          <w:rPr>
                            <w:rFonts w:ascii="Times New Roman" w:hAnsi="Times New Roman" w:cs="Times New Roman"/>
                            <w:sz w:val="18"/>
                          </w:rPr>
                          <w:t>Система очистки</w:t>
                        </w:r>
                      </w:p>
                    </w:txbxContent>
                  </v:textbox>
                </v:shape>
                <v:shape id="_x0000_s1029" type="#_x0000_t202" style="position:absolute;left:25456;top:4389;width:6511;height:4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Система хранения и передачи</w:t>
                        </w:r>
                      </w:p>
                    </w:txbxContent>
                  </v:textbox>
                </v:shape>
                <v:shape id="_x0000_s1030" type="#_x0000_t202" style="position:absolute;left:35625;top:3730;width:11931;height:6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 xml:space="preserve">Дополнительная очистка (дезинфекция) и распределение (если потребуется)  </w:t>
                        </w:r>
                      </w:p>
                    </w:txbxContent>
                  </v:textbox>
                </v:shape>
                <v:shape id="_x0000_s1031" type="#_x0000_t202" style="position:absolute;left:50767;top:4608;width:753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Целевое использование</w:t>
                        </w:r>
                      </w:p>
                    </w:txbxContent>
                  </v:textbox>
                </v:shape>
                <v:shapetype id="_x0000_t32" coordsize="21600,21600" o:spt="32" o:oned="t" path="m,l21600,21600e" filled="f">
                  <v:path arrowok="t" fillok="f" o:connecttype="none"/>
                  <o:lock v:ext="edit" shapetype="t"/>
                </v:shapetype>
                <v:shape id="Прямая со стрелкой 15" o:spid="_x0000_s1032" type="#_x0000_t32" style="position:absolute;left:585;top:6291;width:158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9NMAAAADbAAAADwAAAGRycy9kb3ducmV2LnhtbERPyWrDMBC9B/oPYgq9xXJikhbXsilt&#10;AyG3LPQ8WBPb2BoZSXXcv68Khdzm8dYpqtkMYiLnO8sKVkkKgri2uuNGweW8W76A8AFZ42CZFPyQ&#10;h6p8WBSYa3vjI02n0IgYwj5HBW0IYy6lr1sy6BM7Ekfuap3BEKFrpHZ4i+FmkOs03UqDHceGFkd6&#10;b6nuT99GQcdZ4PVHtqPDZ++em69+stlFqafH+e0VRKA53MX/7r2O8zfw90s8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8qvTTAAAAA2wAAAA8AAAAAAAAAAAAAAAAA&#10;oQIAAGRycy9kb3ducmV2LnhtbFBLBQYAAAAABAAEAPkAAACOAwAAAAA=&#10;" strokecolor="black [3213]">
                  <v:stroke endarrow="open"/>
                </v:shape>
                <v:shape id="Прямая со стрелкой 16" o:spid="_x0000_s1033" type="#_x0000_t32" style="position:absolute;left:22238;top:6291;width:3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Q74AAADbAAAADwAAAGRycy9kb3ducmV2LnhtbERPS4vCMBC+L/gfwgje1lQLKtUo4gNk&#10;bz7wPDRjW9pMShJr/fdmYWFv8/E9Z7XpTSM6cr6yrGAyTkAQ51ZXXCi4XY/fCxA+IGtsLJOCN3nY&#10;rAdfK8y0ffGZuksoRAxhn6GCMoQ2k9LnJRn0Y9sSR+5hncEQoSukdviK4aaR0ySZSYMVx4YSW9qV&#10;lNeXp1FQcRp4uk+P9HOo3by4151Nb0qNhv12CSJQH/7Ff+6TjvNn8PtLPE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P+CNDvgAAANsAAAAPAAAAAAAAAAAAAAAAAKEC&#10;AABkcnMvZG93bnJldi54bWxQSwUGAAAAAAQABAD5AAAAjAMAAAAA&#10;" strokecolor="black [3213]">
                  <v:stroke endarrow="open"/>
                </v:shape>
                <v:shape id="Прямая со стрелкой 17" o:spid="_x0000_s1034" type="#_x0000_t32" style="position:absolute;left:31601;top:6291;width:32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SG2L4AAADbAAAADwAAAGRycy9kb3ducmV2LnhtbERPS4vCMBC+L/gfwgje1lQLKtUo4gNk&#10;b6vieWjGtrSZlCTW+u/NgrC3+fies9r0phEdOV9ZVjAZJyCIc6srLhRcL8fvBQgfkDU2lknBizxs&#10;1oOvFWbaPvmXunMoRAxhn6GCMoQ2k9LnJRn0Y9sSR+5uncEQoSukdviM4aaR0ySZSYMVx4YSW9qV&#10;lNfnh1FQcRp4uk+P9HOo3by41Z1Nr0qNhv12CSJQH/7FH/dJx/lz+PslHiDX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tIbYvgAAANsAAAAPAAAAAAAAAAAAAAAAAKEC&#10;AABkcnMvZG93bnJldi54bWxQSwUGAAAAAAQABAD5AAAAjAMAAAAA&#10;" strokecolor="black [3213]">
                  <v:stroke endarrow="open"/>
                </v:shape>
                <v:shape id="Прямая со стрелкой 18" o:spid="_x0000_s1035" type="#_x0000_t32" style="position:absolute;left:47548;top:6291;width:32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sSqsIAAADbAAAADwAAAGRycy9kb3ducmV2LnhtbESPT2vCQBDF7wW/wzKCt7qpgSqpqxSt&#10;UHrzD56H7DQJyc6G3W2M375zELzN8N6895v1dnSdGijExrOBt3kGirj0tuHKwOV8eF2BignZYueZ&#10;DNwpwnYzeVljYf2NjzScUqUkhGOBBuqU+kLrWNbkMM59Tyzarw8Ok6yh0jbgTcJdpxdZ9q4dNiwN&#10;Nfa0q6lsT3/OQMN54sU+P9DPVxuW1bUdfH4xZjYdPz9AJRrT0/y4/raCL7Dyiwy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sSqsIAAADbAAAADwAAAAAAAAAAAAAA&#10;AAChAgAAZHJzL2Rvd25yZXYueG1sUEsFBgAAAAAEAAQA+QAAAJADAAAAAA==&#10;" strokecolor="black [3213]">
                  <v:stroke endarrow="open"/>
                </v:shape>
              </v:group>
            </w:pict>
          </mc:Fallback>
        </mc:AlternateConten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264609" w:rsidP="00264609">
      <w:pPr>
        <w:pStyle w:val="Style31"/>
        <w:widowControl/>
        <w:ind w:firstLine="567"/>
        <w:jc w:val="both"/>
        <w:rPr>
          <w:rStyle w:val="FontStyle57"/>
          <w:rFonts w:asciiTheme="minorHAnsi" w:hAnsiTheme="minorHAnsi" w:cstheme="minorHAnsi"/>
          <w:color w:val="auto"/>
          <w:sz w:val="20"/>
          <w:szCs w:val="24"/>
          <w:lang w:eastAsia="en-US"/>
        </w:rPr>
      </w:pPr>
    </w:p>
    <w:p w:rsidR="00264609" w:rsidRPr="00533082" w:rsidRDefault="00D84325" w:rsidP="00264609">
      <w:pPr>
        <w:pStyle w:val="Style31"/>
        <w:widowControl/>
        <w:ind w:firstLine="567"/>
        <w:jc w:val="both"/>
        <w:rPr>
          <w:rStyle w:val="FontStyle57"/>
          <w:rFonts w:asciiTheme="minorHAnsi" w:hAnsiTheme="minorHAnsi" w:cstheme="minorHAnsi"/>
          <w:color w:val="auto"/>
          <w:sz w:val="20"/>
          <w:szCs w:val="24"/>
          <w:lang w:eastAsia="en-US"/>
        </w:rPr>
      </w:pPr>
      <w:r w:rsidRPr="00533082">
        <w:rPr>
          <w:rStyle w:val="FontStyle57"/>
          <w:rFonts w:asciiTheme="minorHAnsi" w:hAnsiTheme="minorHAnsi" w:cstheme="minorHAnsi"/>
          <w:color w:val="auto"/>
          <w:sz w:val="20"/>
          <w:szCs w:val="24"/>
          <w:lang w:eastAsia="en-US"/>
        </w:rPr>
        <w:t>Примечание -</w:t>
      </w:r>
      <w:r w:rsidR="00533082" w:rsidRPr="00533082">
        <w:rPr>
          <w:rStyle w:val="FontStyle57"/>
          <w:rFonts w:asciiTheme="minorHAnsi" w:hAnsiTheme="minorHAnsi" w:cstheme="minorHAnsi"/>
          <w:color w:val="auto"/>
          <w:sz w:val="20"/>
          <w:szCs w:val="24"/>
          <w:lang w:eastAsia="en-US"/>
        </w:rPr>
        <w:t xml:space="preserve"> </w:t>
      </w:r>
      <w:r w:rsidRPr="00533082">
        <w:rPr>
          <w:rStyle w:val="FontStyle57"/>
          <w:rFonts w:asciiTheme="minorHAnsi" w:hAnsiTheme="minorHAnsi" w:cstheme="minorHAnsi"/>
          <w:color w:val="auto"/>
          <w:sz w:val="20"/>
          <w:szCs w:val="24"/>
          <w:lang w:eastAsia="en-US"/>
        </w:rPr>
        <w:t xml:space="preserve">Дополнительная очистка является опциональной и не обязательной и зависит </w:t>
      </w:r>
      <w:r w:rsidR="00331BFF">
        <w:rPr>
          <w:rStyle w:val="FontStyle57"/>
          <w:rFonts w:asciiTheme="minorHAnsi" w:hAnsiTheme="minorHAnsi" w:cstheme="minorHAnsi"/>
          <w:color w:val="auto"/>
          <w:sz w:val="20"/>
          <w:szCs w:val="24"/>
          <w:lang w:eastAsia="en-US"/>
        </w:rPr>
        <w:br/>
      </w:r>
      <w:r w:rsidRPr="00533082">
        <w:rPr>
          <w:rStyle w:val="FontStyle57"/>
          <w:rFonts w:asciiTheme="minorHAnsi" w:hAnsiTheme="minorHAnsi" w:cstheme="minorHAnsi"/>
          <w:color w:val="auto"/>
          <w:sz w:val="20"/>
          <w:szCs w:val="24"/>
          <w:lang w:eastAsia="en-US"/>
        </w:rPr>
        <w:t>от качества и использования восстановленной воды.</w:t>
      </w:r>
    </w:p>
    <w:p w:rsidR="00264609" w:rsidRPr="00533082" w:rsidRDefault="00264609" w:rsidP="00264609">
      <w:pPr>
        <w:pStyle w:val="Style31"/>
        <w:widowControl/>
        <w:ind w:firstLine="567"/>
        <w:jc w:val="both"/>
        <w:rPr>
          <w:rStyle w:val="FontStyle57"/>
          <w:rFonts w:asciiTheme="minorHAnsi" w:hAnsiTheme="minorHAnsi" w:cstheme="minorHAnsi"/>
          <w:color w:val="auto"/>
          <w:sz w:val="20"/>
          <w:szCs w:val="24"/>
          <w:lang w:eastAsia="en-US"/>
        </w:rPr>
      </w:pPr>
    </w:p>
    <w:p w:rsidR="00D84325" w:rsidRPr="00533082" w:rsidRDefault="00D84325" w:rsidP="00D84325">
      <w:pPr>
        <w:pStyle w:val="Style31"/>
        <w:widowControl/>
        <w:ind w:firstLine="567"/>
        <w:jc w:val="center"/>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Рисунок 1 — Типовой пример Модели I для разового применения</w:t>
      </w:r>
    </w:p>
    <w:p w:rsidR="00264609" w:rsidRPr="00533082" w:rsidRDefault="00264609" w:rsidP="00264609">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Модель I необходимо рассматривать, когда:</w:t>
      </w: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a) восстановленная вода подается одному пользователю, к примеру, один промышленный завод или отдельно стоящее здание, или</w:t>
      </w:r>
      <w:r w:rsidR="00331BFF">
        <w:rPr>
          <w:rStyle w:val="FontStyle57"/>
          <w:rFonts w:asciiTheme="minorHAnsi" w:hAnsiTheme="minorHAnsi" w:cstheme="minorHAnsi"/>
          <w:color w:val="auto"/>
          <w:sz w:val="24"/>
          <w:szCs w:val="24"/>
          <w:lang w:eastAsia="en-US"/>
        </w:rPr>
        <w:t>;</w:t>
      </w: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 восстановленная вода предоставляется для единственного использования очищенной воды или стандартно для одного пользователя или аналогичных пользователей, таких как региональные или общинные жилые районы, где качество восстановленной воды должно соответствовать всем видам повторного использования воды.</w:t>
      </w:r>
    </w:p>
    <w:p w:rsidR="00264609"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Используя общепринятые принципы проектирования, следует выбирать технологию очистки или комбинацию технологий для достижения целевых показателей качества очищенной воды для конкретных видов использования и общих характеристик системы очистки воды, см. ISO 20761, ISO 20468-1 и </w:t>
      </w:r>
      <w:r w:rsidR="004B71EF">
        <w:rPr>
          <w:rStyle w:val="FontStyle57"/>
          <w:rFonts w:asciiTheme="minorHAnsi" w:hAnsiTheme="minorHAnsi" w:cstheme="minorHAnsi"/>
          <w:color w:val="auto"/>
          <w:sz w:val="24"/>
          <w:szCs w:val="24"/>
          <w:lang w:eastAsia="en-US"/>
        </w:rPr>
        <w:t>с</w:t>
      </w:r>
      <w:r w:rsidRPr="00533082">
        <w:rPr>
          <w:rStyle w:val="FontStyle57"/>
          <w:rFonts w:asciiTheme="minorHAnsi" w:hAnsiTheme="minorHAnsi" w:cstheme="minorHAnsi"/>
          <w:color w:val="auto"/>
          <w:sz w:val="24"/>
          <w:szCs w:val="24"/>
          <w:lang w:eastAsia="en-US"/>
        </w:rPr>
        <w:t>сылку [12].</w:t>
      </w:r>
    </w:p>
    <w:p w:rsidR="00264609" w:rsidRPr="00533082" w:rsidRDefault="00264609" w:rsidP="00766772">
      <w:pPr>
        <w:pStyle w:val="Style31"/>
        <w:widowControl/>
        <w:ind w:firstLine="567"/>
        <w:jc w:val="both"/>
        <w:rPr>
          <w:rStyle w:val="FontStyle57"/>
          <w:rFonts w:asciiTheme="minorHAnsi" w:hAnsiTheme="minorHAnsi" w:cstheme="minorHAnsi"/>
          <w:color w:val="auto"/>
          <w:sz w:val="24"/>
          <w:szCs w:val="24"/>
          <w:lang w:eastAsia="en-US"/>
        </w:rPr>
      </w:pPr>
    </w:p>
    <w:p w:rsidR="00264609" w:rsidRPr="00533082" w:rsidRDefault="00D84325" w:rsidP="0076677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5.5.4 Модель II — Многократное использование</w:t>
      </w:r>
    </w:p>
    <w:p w:rsidR="00766772" w:rsidRPr="00533082" w:rsidRDefault="00766772"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Модель II предусматривает несколько потоков восстановленной воды, каждый из которых имеет свой критерий качества воды. Эта модель более сложна в дизайне и эксплуатации, а обработка организована в иерархическую структуру. Типичный пример Модели II представлен на Рисунке 2.</w:t>
      </w:r>
    </w:p>
    <w:p w:rsidR="00D84325" w:rsidRPr="00533082" w:rsidRDefault="007F7CE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Fonts w:asciiTheme="minorHAnsi" w:hAnsiTheme="minorHAnsi" w:cstheme="minorHAnsi"/>
          <w:noProof/>
        </w:rPr>
        <mc:AlternateContent>
          <mc:Choice Requires="wpg">
            <w:drawing>
              <wp:anchor distT="0" distB="0" distL="114300" distR="114300" simplePos="0" relativeHeight="251683840" behindDoc="0" locked="0" layoutInCell="1" allowOverlap="1" wp14:anchorId="1045C6BE" wp14:editId="5FE6316D">
                <wp:simplePos x="0" y="0"/>
                <wp:positionH relativeFrom="column">
                  <wp:posOffset>21285</wp:posOffset>
                </wp:positionH>
                <wp:positionV relativeFrom="paragraph">
                  <wp:posOffset>101295</wp:posOffset>
                </wp:positionV>
                <wp:extent cx="5925312" cy="1756309"/>
                <wp:effectExtent l="0" t="0" r="0" b="0"/>
                <wp:wrapNone/>
                <wp:docPr id="305" name="Группа 305"/>
                <wp:cNvGraphicFramePr/>
                <a:graphic xmlns:a="http://schemas.openxmlformats.org/drawingml/2006/main">
                  <a:graphicData uri="http://schemas.microsoft.com/office/word/2010/wordprocessingGroup">
                    <wpg:wgp>
                      <wpg:cNvGrpSpPr/>
                      <wpg:grpSpPr>
                        <a:xfrm>
                          <a:off x="0" y="0"/>
                          <a:ext cx="5925312" cy="1756309"/>
                          <a:chOff x="0" y="0"/>
                          <a:chExt cx="5925312" cy="1756309"/>
                        </a:xfrm>
                      </wpg:grpSpPr>
                      <wps:wsp>
                        <wps:cNvPr id="19" name="Надпись 2"/>
                        <wps:cNvSpPr txBox="1">
                          <a:spLocks noChangeArrowheads="1"/>
                        </wps:cNvSpPr>
                        <wps:spPr bwMode="auto">
                          <a:xfrm>
                            <a:off x="0" y="0"/>
                            <a:ext cx="848563" cy="234087"/>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Исходная вода</w:t>
                              </w:r>
                            </w:p>
                          </w:txbxContent>
                        </wps:txbx>
                        <wps:bodyPr rot="0" vert="horz" wrap="square" lIns="91440" tIns="45720" rIns="91440" bIns="45720" anchor="t" anchorCtr="0">
                          <a:spAutoFit/>
                        </wps:bodyPr>
                      </wps:wsp>
                      <wps:wsp>
                        <wps:cNvPr id="23" name="Надпись 2"/>
                        <wps:cNvSpPr txBox="1">
                          <a:spLocks noChangeArrowheads="1"/>
                        </wps:cNvSpPr>
                        <wps:spPr bwMode="auto">
                          <a:xfrm>
                            <a:off x="2040941" y="160935"/>
                            <a:ext cx="819509" cy="534838"/>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wps:txbx>
                        <wps:bodyPr rot="0" vert="horz" wrap="square" lIns="91440" tIns="45720" rIns="91440" bIns="45720" anchor="t" anchorCtr="0">
                          <a:noAutofit/>
                        </wps:bodyPr>
                      </wps:wsp>
                      <wps:wsp>
                        <wps:cNvPr id="20" name="Надпись 2"/>
                        <wps:cNvSpPr txBox="1">
                          <a:spLocks noChangeArrowheads="1"/>
                        </wps:cNvSpPr>
                        <wps:spPr bwMode="auto">
                          <a:xfrm>
                            <a:off x="3811219" y="102413"/>
                            <a:ext cx="943610" cy="526415"/>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wps:txbx>
                        <wps:bodyPr rot="0" vert="horz" wrap="square" lIns="91440" tIns="45720" rIns="91440" bIns="45720" anchor="t" anchorCtr="0">
                          <a:noAutofit/>
                        </wps:bodyPr>
                      </wps:wsp>
                      <wps:wsp>
                        <wps:cNvPr id="21" name="Надпись 2"/>
                        <wps:cNvSpPr txBox="1">
                          <a:spLocks noChangeArrowheads="1"/>
                        </wps:cNvSpPr>
                        <wps:spPr bwMode="auto">
                          <a:xfrm>
                            <a:off x="5040173" y="168250"/>
                            <a:ext cx="885139" cy="365760"/>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 A</w:t>
                              </w:r>
                            </w:p>
                          </w:txbxContent>
                        </wps:txbx>
                        <wps:bodyPr rot="0" vert="horz" wrap="square" lIns="91440" tIns="45720" rIns="91440" bIns="45720" anchor="t" anchorCtr="0">
                          <a:spAutoFit/>
                        </wps:bodyPr>
                      </wps:wsp>
                      <wps:wsp>
                        <wps:cNvPr id="27" name="Прямая со стрелкой 27"/>
                        <wps:cNvCnPr/>
                        <wps:spPr>
                          <a:xfrm>
                            <a:off x="0" y="343815"/>
                            <a:ext cx="612476"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6" name="Прямая со стрелкой 26"/>
                        <wps:cNvCnPr/>
                        <wps:spPr>
                          <a:xfrm>
                            <a:off x="1719072" y="365760"/>
                            <a:ext cx="32448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 name="Прямая со стрелкой 25"/>
                        <wps:cNvCnPr/>
                        <wps:spPr>
                          <a:xfrm>
                            <a:off x="2896819" y="358445"/>
                            <a:ext cx="9169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 name="Прямая со стрелкой 24"/>
                        <wps:cNvCnPr/>
                        <wps:spPr>
                          <a:xfrm>
                            <a:off x="4689043" y="358445"/>
                            <a:ext cx="27241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8" name="Надпись 2"/>
                        <wps:cNvSpPr txBox="1">
                          <a:spLocks noChangeArrowheads="1"/>
                        </wps:cNvSpPr>
                        <wps:spPr bwMode="auto">
                          <a:xfrm>
                            <a:off x="2750515" y="760781"/>
                            <a:ext cx="819150" cy="401955"/>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Очистка (Установка 2)</w:t>
                              </w:r>
                            </w:p>
                          </w:txbxContent>
                        </wps:txbx>
                        <wps:bodyPr rot="0" vert="horz" wrap="square" lIns="91440" tIns="45720" rIns="91440" bIns="45720" anchor="t" anchorCtr="0">
                          <a:noAutofit/>
                        </wps:bodyPr>
                      </wps:wsp>
                      <wps:wsp>
                        <wps:cNvPr id="31" name="Надпись 2"/>
                        <wps:cNvSpPr txBox="1">
                          <a:spLocks noChangeArrowheads="1"/>
                        </wps:cNvSpPr>
                        <wps:spPr bwMode="auto">
                          <a:xfrm>
                            <a:off x="3811219" y="760781"/>
                            <a:ext cx="943610" cy="380365"/>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Хранение и распределение</w:t>
                              </w:r>
                            </w:p>
                          </w:txbxContent>
                        </wps:txbx>
                        <wps:bodyPr rot="0" vert="horz" wrap="square" lIns="91440" tIns="45720" rIns="91440" bIns="45720" anchor="t" anchorCtr="0">
                          <a:noAutofit/>
                        </wps:bodyPr>
                      </wps:wsp>
                      <wps:wsp>
                        <wps:cNvPr id="30" name="Надпись 2"/>
                        <wps:cNvSpPr txBox="1">
                          <a:spLocks noChangeArrowheads="1"/>
                        </wps:cNvSpPr>
                        <wps:spPr bwMode="auto">
                          <a:xfrm>
                            <a:off x="5040173" y="782727"/>
                            <a:ext cx="885139" cy="365760"/>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В</w:t>
                              </w:r>
                              <w:proofErr w:type="gramEnd"/>
                            </w:p>
                          </w:txbxContent>
                        </wps:txbx>
                        <wps:bodyPr rot="0" vert="horz" wrap="square" lIns="91440" tIns="45720" rIns="91440" bIns="45720" anchor="t" anchorCtr="0">
                          <a:spAutoFit/>
                        </wps:bodyPr>
                      </wps:wsp>
                      <wps:wsp>
                        <wps:cNvPr id="291" name="Прямая со стрелкой 291"/>
                        <wps:cNvCnPr/>
                        <wps:spPr>
                          <a:xfrm>
                            <a:off x="3569818" y="943661"/>
                            <a:ext cx="2438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0" name="Прямая со стрелкой 290"/>
                        <wps:cNvCnPr/>
                        <wps:spPr>
                          <a:xfrm>
                            <a:off x="4689043" y="950976"/>
                            <a:ext cx="27241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6" name="Надпись 2"/>
                        <wps:cNvSpPr txBox="1">
                          <a:spLocks noChangeArrowheads="1"/>
                        </wps:cNvSpPr>
                        <wps:spPr bwMode="auto">
                          <a:xfrm>
                            <a:off x="2750515" y="1221639"/>
                            <a:ext cx="819150" cy="534670"/>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wps:txbx>
                        <wps:bodyPr rot="0" vert="horz" wrap="square" lIns="91440" tIns="45720" rIns="91440" bIns="45720" anchor="t" anchorCtr="0">
                          <a:noAutofit/>
                        </wps:bodyPr>
                      </wps:wsp>
                      <wps:wsp>
                        <wps:cNvPr id="295" name="Надпись 2"/>
                        <wps:cNvSpPr txBox="1">
                          <a:spLocks noChangeArrowheads="1"/>
                        </wps:cNvSpPr>
                        <wps:spPr bwMode="auto">
                          <a:xfrm>
                            <a:off x="3811219" y="1214323"/>
                            <a:ext cx="943610" cy="526415"/>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wps:txbx>
                        <wps:bodyPr rot="0" vert="horz" wrap="square" lIns="91440" tIns="45720" rIns="91440" bIns="45720" anchor="t" anchorCtr="0">
                          <a:noAutofit/>
                        </wps:bodyPr>
                      </wps:wsp>
                      <wps:wsp>
                        <wps:cNvPr id="294" name="Надпись 2"/>
                        <wps:cNvSpPr txBox="1">
                          <a:spLocks noChangeArrowheads="1"/>
                        </wps:cNvSpPr>
                        <wps:spPr bwMode="auto">
                          <a:xfrm>
                            <a:off x="5040173" y="1331367"/>
                            <a:ext cx="885139" cy="365760"/>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С</w:t>
                              </w:r>
                              <w:proofErr w:type="gramEnd"/>
                            </w:p>
                          </w:txbxContent>
                        </wps:txbx>
                        <wps:bodyPr rot="0" vert="horz" wrap="square" lIns="91440" tIns="45720" rIns="91440" bIns="45720" anchor="t" anchorCtr="0">
                          <a:spAutoFit/>
                        </wps:bodyPr>
                      </wps:wsp>
                      <wps:wsp>
                        <wps:cNvPr id="300" name="Прямая со стрелкой 300"/>
                        <wps:cNvCnPr/>
                        <wps:spPr>
                          <a:xfrm>
                            <a:off x="2428647" y="1484986"/>
                            <a:ext cx="32448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9" name="Прямая со стрелкой 299"/>
                        <wps:cNvCnPr/>
                        <wps:spPr>
                          <a:xfrm>
                            <a:off x="3569818" y="1463040"/>
                            <a:ext cx="2406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8" name="Прямая со стрелкой 298"/>
                        <wps:cNvCnPr/>
                        <wps:spPr>
                          <a:xfrm>
                            <a:off x="4754880" y="1484986"/>
                            <a:ext cx="27241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7" name="Надпись 2"/>
                        <wps:cNvSpPr txBox="1">
                          <a:spLocks noChangeArrowheads="1"/>
                        </wps:cNvSpPr>
                        <wps:spPr bwMode="auto">
                          <a:xfrm>
                            <a:off x="1389888" y="1280160"/>
                            <a:ext cx="1086485" cy="414020"/>
                          </a:xfrm>
                          <a:prstGeom prst="rect">
                            <a:avLst/>
                          </a:prstGeom>
                          <a:noFill/>
                          <a:ln w="9525">
                            <a:noFill/>
                            <a:miter lim="800000"/>
                            <a:headEnd/>
                            <a:tailEnd/>
                          </a:ln>
                        </wps:spPr>
                        <wps:txbx>
                          <w:txbxContent>
                            <w:p w:rsidR="00723062" w:rsidRPr="00D84325" w:rsidRDefault="00723062" w:rsidP="007F7CE5">
                              <w:pPr>
                                <w:ind w:left="-142" w:right="-116"/>
                                <w:jc w:val="center"/>
                                <w:rPr>
                                  <w:rFonts w:ascii="Times New Roman" w:hAnsi="Times New Roman" w:cs="Times New Roman"/>
                                  <w:sz w:val="18"/>
                                </w:rPr>
                              </w:pPr>
                              <w:r w:rsidRPr="00D84325">
                                <w:rPr>
                                  <w:rFonts w:ascii="Times New Roman" w:hAnsi="Times New Roman" w:cs="Times New Roman"/>
                                  <w:sz w:val="18"/>
                                </w:rPr>
                                <w:t xml:space="preserve">Основная очистка (Установка </w:t>
                              </w:r>
                              <w:r>
                                <w:rPr>
                                  <w:rFonts w:ascii="Times New Roman" w:hAnsi="Times New Roman" w:cs="Times New Roman"/>
                                  <w:sz w:val="18"/>
                                </w:rPr>
                                <w:t>3</w:t>
                              </w:r>
                              <w:r w:rsidRPr="00D84325">
                                <w:rPr>
                                  <w:rFonts w:ascii="Times New Roman" w:hAnsi="Times New Roman" w:cs="Times New Roman"/>
                                  <w:sz w:val="18"/>
                                </w:rPr>
                                <w:t>)</w:t>
                              </w:r>
                            </w:p>
                          </w:txbxContent>
                        </wps:txbx>
                        <wps:bodyPr rot="0" vert="horz" wrap="square" lIns="91440" tIns="45720" rIns="91440" bIns="45720" anchor="t" anchorCtr="0">
                          <a:noAutofit/>
                        </wps:bodyPr>
                      </wps:wsp>
                      <wps:wsp>
                        <wps:cNvPr id="303" name="Соединительная линия уступом 303"/>
                        <wps:cNvCnPr/>
                        <wps:spPr>
                          <a:xfrm rot="16200000" flipH="1">
                            <a:off x="709575" y="760781"/>
                            <a:ext cx="840740" cy="511810"/>
                          </a:xfrm>
                          <a:prstGeom prst="bentConnector3">
                            <a:avLst>
                              <a:gd name="adj1" fmla="val 100465"/>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304" name="Соединительная линия уступом 304"/>
                        <wps:cNvCnPr/>
                        <wps:spPr>
                          <a:xfrm>
                            <a:off x="2428647" y="629107"/>
                            <a:ext cx="321868" cy="314554"/>
                          </a:xfrm>
                          <a:prstGeom prst="bentConnector3">
                            <a:avLst>
                              <a:gd name="adj1" fmla="val -236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305" o:spid="_x0000_s1036" style="position:absolute;left:0;text-align:left;margin-left:1.7pt;margin-top:8pt;width:466.55pt;height:138.3pt;z-index:251683840" coordsize="59253,1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">
                <v:shape id="_x0000_s1037" type="#_x0000_t202" style="position:absolute;width:8485;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Исходная вода</w:t>
                        </w:r>
                      </w:p>
                    </w:txbxContent>
                  </v:textbox>
                </v:shape>
                <v:shape id="_x0000_s1038" type="#_x0000_t202" style="position:absolute;left:20409;top:1609;width:8195;height:5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723062" w:rsidRPr="00D84325" w:rsidRDefault="00723062" w:rsidP="00D84325">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v:textbox>
                </v:shape>
                <v:shape id="_x0000_s1039" type="#_x0000_t202" style="position:absolute;left:38112;top:1024;width:9436;height:5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723062" w:rsidRPr="00D84325" w:rsidRDefault="00723062" w:rsidP="00D84325">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v:textbox>
                </v:shape>
                <v:shape id="_x0000_s1040" type="#_x0000_t202" style="position:absolute;left:50401;top:1682;width:8852;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723062" w:rsidRPr="00D84325" w:rsidRDefault="00723062" w:rsidP="00D84325">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 A</w:t>
                        </w:r>
                      </w:p>
                    </w:txbxContent>
                  </v:textbox>
                </v:shape>
                <v:shape id="Прямая со стрелкой 27" o:spid="_x0000_s1041" type="#_x0000_t32" style="position:absolute;top:3438;width:6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hMZcIAAADbAAAADwAAAGRycy9kb3ducmV2LnhtbESPwWrDMBBE74X8g9hAbrVcG+rgRgkl&#10;qaH01sTkvFhb29haGUl1nL+vCoUeh5l5w+wOixnFTM73lhU8JSkI4sbqnlsF9aV63ILwAVnjaJkU&#10;3MnDYb962GGp7Y0/aT6HVkQI+xIVdCFMpZS+6cigT+xEHL0v6wyGKF0rtcNbhJtRZmn6LA32HBc6&#10;nOjYUTOcv42CnvPA2Smv6ONtcEV7HWab10pt1svrC4hAS/gP/7XftYKsgN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hMZcIAAADbAAAADwAAAAAAAAAAAAAA&#10;AAChAgAAZHJzL2Rvd25yZXYueG1sUEsFBgAAAAAEAAQA+QAAAJADAAAAAA==&#10;" strokecolor="black [3213]">
                  <v:stroke endarrow="open"/>
                </v:shape>
                <v:shape id="Прямая со стрелкой 26" o:spid="_x0000_s1042" type="#_x0000_t32" style="position:absolute;left:17190;top:3657;width:32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Tp/sIAAADbAAAADwAAAGRycy9kb3ducmV2LnhtbESPwWrDMBBE74X8g9hAbrVcG9zgRgkl&#10;qaH01sTkvFhb29haGUl1nL+vCoUeh5l5w+wOixnFTM73lhU8JSkI4sbqnlsF9aV63ILwAVnjaJkU&#10;3MnDYb962GGp7Y0/aT6HVkQI+xIVdCFMpZS+6cigT+xEHL0v6wyGKF0rtcNbhJtRZmlaSIM9x4UO&#10;Jzp21Aznb6Og5zxwdsor+ngb3HN7HWab10pt1svrC4hAS/gP/7XftYKsgN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Tp/sIAAADbAAAADwAAAAAAAAAAAAAA&#10;AAChAgAAZHJzL2Rvd25yZXYueG1sUEsFBgAAAAAEAAQA+QAAAJADAAAAAA==&#10;" strokecolor="black [3213]">
                  <v:stroke endarrow="open"/>
                </v:shape>
                <v:shape id="Прямая со стрелкой 25" o:spid="_x0000_s1043" type="#_x0000_t32" style="position:absolute;left:28968;top:3584;width:91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Z3icEAAADbAAAADwAAAGRycy9kb3ducmV2LnhtbESPQWvCQBSE70L/w/IKvemmCdqSukqp&#10;FcSbUXp+ZF+TkOzbsLvG+O9dQfA4zMw3zHI9mk4M5HxjWcH7LAFBXFrdcKXgdNxOP0H4gKyxs0wK&#10;ruRhvXqZLDHX9sIHGopQiQhhn6OCOoQ+l9KXNRn0M9sTR+/fOoMhSldJ7fAS4aaTaZIspMGG40KN&#10;Pf3UVLbF2ShoOAucbrIt7X9b91H9tYPNTkq9vY7fXyACjeEZfrR3WkE6h/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RneJwQAAANsAAAAPAAAAAAAAAAAAAAAA&#10;AKECAABkcnMvZG93bnJldi54bWxQSwUGAAAAAAQABAD5AAAAjwMAAAAA&#10;" strokecolor="black [3213]">
                  <v:stroke endarrow="open"/>
                </v:shape>
                <v:shape id="Прямая со стрелкой 24" o:spid="_x0000_s1044" type="#_x0000_t32" style="position:absolute;left:46890;top:3584;width:27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rSEsEAAADbAAAADwAAAGRycy9kb3ducmV2LnhtbESPQWvCQBSE70L/w/IKvemmidiSukqp&#10;FcSbUXp+ZF+TkOzbsLvG+O9dQfA4zMw3zHI9mk4M5HxjWcH7LAFBXFrdcKXgdNxOP0H4gKyxs0wK&#10;ruRhvXqZLDHX9sIHGopQiQhhn6OCOoQ+l9KXNRn0M9sTR+/fOoMhSldJ7fAS4aaTaZIspMGG40KN&#10;Pf3UVLbF2ShoOAucbrIt7X9b91H9tYPNTkq9vY7fXyACjeEZfrR3WkE6h/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CtISwQAAANsAAAAPAAAAAAAAAAAAAAAA&#10;AKECAABkcnMvZG93bnJldi54bWxQSwUGAAAAAAQABAD5AAAAjwMAAAAA&#10;" strokecolor="black [3213]">
                  <v:stroke endarrow="open"/>
                </v:shape>
                <v:shape id="_x0000_s1045" type="#_x0000_t202" style="position:absolute;left:27505;top:7607;width:8191;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Очистка (Установка 2)</w:t>
                        </w:r>
                      </w:p>
                    </w:txbxContent>
                  </v:textbox>
                </v:shape>
                <v:shape id="_x0000_s1046" type="#_x0000_t202" style="position:absolute;left:38112;top:7607;width:9436;height:3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Хранение и распределение</w:t>
                        </w:r>
                      </w:p>
                    </w:txbxContent>
                  </v:textbox>
                </v:shape>
                <v:shape id="_x0000_s1047" type="#_x0000_t202" style="position:absolute;left:50401;top:7827;width:8852;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В</w:t>
                        </w:r>
                        <w:proofErr w:type="gramEnd"/>
                      </w:p>
                    </w:txbxContent>
                  </v:textbox>
                </v:shape>
                <v:shape id="Прямая со стрелкой 291" o:spid="_x0000_s1048" type="#_x0000_t32" style="position:absolute;left:35698;top:9436;width:24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nLP8IAAADcAAAADwAAAGRycy9kb3ducmV2LnhtbESPT4vCMBTE7wv7HcJb8LamtrCrXaOI&#10;f2DxtiqeH83btrR5KUms9dsbQfA4zMxvmPlyMK3oyfnasoLJOAFBXFhdc6ngdNx9TkH4gKyxtUwK&#10;buRhuXh/m2Ou7ZX/qD+EUkQI+xwVVCF0uZS+qMigH9uOOHr/1hkMUbpSaofXCDetTJPkSxqsOS5U&#10;2NG6oqI5XIyCmrPA6Sbb0X7buO/y3PQ2Oyk1+hhWPyACDeEVfrZ/tYJ0NoHHmXgE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5nLP8IAAADcAAAADwAAAAAAAAAAAAAA&#10;AAChAgAAZHJzL2Rvd25yZXYueG1sUEsFBgAAAAAEAAQA+QAAAJADAAAAAA==&#10;" strokecolor="black [3213]">
                  <v:stroke endarrow="open"/>
                </v:shape>
                <v:shape id="Прямая со стрелкой 290" o:spid="_x0000_s1049" type="#_x0000_t32" style="position:absolute;left:46890;top:9509;width:27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VupMAAAADcAAAADwAAAGRycy9kb3ducmV2LnhtbERPz2uDMBS+D/o/hFfYbcYqbKs1LWVt&#10;Yew2Jz0/zKuK5kWSzLr/fjkMdvz4fpeHxYxiJud7ywo2SQqCuLG651ZB/XV5egXhA7LG0TIp+CEP&#10;h/3qocRC2zt/0lyFVsQQ9gUq6EKYCil905FBn9iJOHI36wyGCF0rtcN7DDejzNL0WRrsOTZ0ONFb&#10;R81QfRsFPeeBs1N+oY/z4F7a6zDbvFbqcb0cdyACLeFf/Od+1wqybZwfz8QjIP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TVbqTAAAAA3AAAAA8AAAAAAAAAAAAAAAAA&#10;oQIAAGRycy9kb3ducmV2LnhtbFBLBQYAAAAABAAEAPkAAACOAwAAAAA=&#10;" strokecolor="black [3213]">
                  <v:stroke endarrow="open"/>
                </v:shape>
                <v:shape id="_x0000_s1050" type="#_x0000_t202" style="position:absolute;left:27505;top:12216;width:8191;height:5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v:textbox>
                </v:shape>
                <v:shape id="_x0000_s1051" type="#_x0000_t202" style="position:absolute;left:38112;top:12143;width:9436;height:5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v:textbox>
                </v:shape>
                <v:shape id="_x0000_s1052" type="#_x0000_t202" style="position:absolute;left:50401;top:13313;width:8852;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BAAcMA&#10;AADcAAAADwAAAGRycy9kb3ducmV2LnhtbESPQWvCQBSE7wX/w/IEb3Wj2FKjq4hV8NBLbbw/ss9s&#10;MPs2ZF9N/PfdQqHHYWa+YdbbwTfqTl2sAxuYTTNQxGWwNVcGiq/j8xuoKMgWm8Bk4EERtpvR0xpz&#10;G3r+pPtZKpUgHHM04ETaXOtYOvIYp6ElTt41dB4lya7StsM+wX2j51n2qj3WnBYctrR3VN7O396A&#10;iN3NHsXBx9Nl+HjvXVa+YGHMZDzsVqCEBvkP/7VP1sB8uY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BAAcMAAADcAAAADwAAAAAAAAAAAAAAAACYAgAAZHJzL2Rv&#10;d25yZXYueG1sUEsFBgAAAAAEAAQA9QAAAIgDAAAAAA==&#10;" filled="f" stroked="f">
                  <v:textbox style="mso-fit-shape-to-text:t">
                    <w:txbxContent>
                      <w:p w:rsidR="00723062" w:rsidRPr="00D84325" w:rsidRDefault="00723062" w:rsidP="007F7CE5">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С</w:t>
                        </w:r>
                        <w:proofErr w:type="gramEnd"/>
                      </w:p>
                    </w:txbxContent>
                  </v:textbox>
                </v:shape>
                <v:shape id="Прямая со стрелкой 300" o:spid="_x0000_s1053" type="#_x0000_t32" style="position:absolute;left:24286;top:14849;width:32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70vr8AAADcAAAADwAAAGRycy9kb3ducmV2LnhtbERPyWrDMBC9F/oPYgq91XJjaIJrOZQs&#10;EHpLYnIerKltbI2MpDju30eHQI6Ptxfr2QxiIuc7ywo+kxQEcW11x42C6rz/WIHwAVnjYJkU/JOH&#10;dfn6UmCu7Y2PNJ1CI2II+xwVtCGMuZS+bsmgT+xIHLk/6wyGCF0jtcNbDDeDXKTplzTYcWxocaRN&#10;S3V/uhoFHWeBF9tsT7+73i2bSz/ZrFLq/W3++QYRaA5P8cN90AqyNM6PZ+IRkO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70vr8AAADcAAAADwAAAAAAAAAAAAAAAACh&#10;AgAAZHJzL2Rvd25yZXYueG1sUEsFBgAAAAAEAAQA+QAAAI0DAAAAAA==&#10;" strokecolor="black [3213]">
                  <v:stroke endarrow="open"/>
                </v:shape>
                <v:shape id="Прямая со стрелкой 299" o:spid="_x0000_s1054" type="#_x0000_t32" style="position:absolute;left:35698;top:14630;width:24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HOcIAAADcAAAADwAAAGRycy9kb3ducmV2LnhtbESPT4vCMBTE7wt+h/AEb2u6Lexq1yji&#10;H1i8rcqeH83btrR5KUms9dsbQfA4zMxvmMVqMK3oyfnasoKPaQKCuLC65lLB+bR/n4HwAVlja5kU&#10;3MjDajl6W2Cu7ZV/qT+GUkQI+xwVVCF0uZS+qMign9qOOHr/1hkMUbpSaofXCDetTJPkUxqsOS5U&#10;2NGmoqI5XoyCmrPA6Tbb02HXuK/yr+ltdlZqMh7W3yACDeEVfrZ/tIJ0PofHmXgE5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HOcIAAADcAAAADwAAAAAAAAAAAAAA&#10;AAChAgAAZHJzL2Rvd25yZXYueG1sUEsFBgAAAAAEAAQA+QAAAJADAAAAAA==&#10;" strokecolor="black [3213]">
                  <v:stroke endarrow="open"/>
                </v:shape>
                <v:shape id="Прямая со стрелкой 298" o:spid="_x0000_s1055" type="#_x0000_t32" style="position:absolute;left:47548;top:14849;width:27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NiosAAAADcAAAADwAAAGRycy9kb3ducmV2LnhtbERPz2uDMBS+D/o/hFfYbcYqbKs1LWVt&#10;Yew2Jz0/zKuK5kWSzLr/fjkMdvz4fpeHxYxiJud7ywo2SQqCuLG651ZB/XV5egXhA7LG0TIp+CEP&#10;h/3qocRC2zt/0lyFVsQQ9gUq6EKYCil905FBn9iJOHI36wyGCF0rtcN7DDejzNL0WRrsOTZ0ONFb&#10;R81QfRsFPeeBs1N+oY/z4F7a6zDbvFbqcb0cdyACLeFf/Od+1wqybVwbz8QjIP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qjYqLAAAAA3AAAAA8AAAAAAAAAAAAAAAAA&#10;oQIAAGRycy9kb3ducmV2LnhtbFBLBQYAAAAABAAEAPkAAACOAwAAAAA=&#10;" strokecolor="black [3213]">
                  <v:stroke endarrow="open"/>
                </v:shape>
                <v:shape id="_x0000_s1056" type="#_x0000_t202" style="position:absolute;left:13898;top:12801;width:10865;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723062" w:rsidRPr="00D84325" w:rsidRDefault="00723062" w:rsidP="007F7CE5">
                        <w:pPr>
                          <w:ind w:left="-142" w:right="-116"/>
                          <w:jc w:val="center"/>
                          <w:rPr>
                            <w:rFonts w:ascii="Times New Roman" w:hAnsi="Times New Roman" w:cs="Times New Roman"/>
                            <w:sz w:val="18"/>
                          </w:rPr>
                        </w:pPr>
                        <w:r w:rsidRPr="00D84325">
                          <w:rPr>
                            <w:rFonts w:ascii="Times New Roman" w:hAnsi="Times New Roman" w:cs="Times New Roman"/>
                            <w:sz w:val="18"/>
                          </w:rPr>
                          <w:t xml:space="preserve">Основная очистка (Установка </w:t>
                        </w:r>
                        <w:r>
                          <w:rPr>
                            <w:rFonts w:ascii="Times New Roman" w:hAnsi="Times New Roman" w:cs="Times New Roman"/>
                            <w:sz w:val="18"/>
                          </w:rPr>
                          <w:t>3</w:t>
                        </w:r>
                        <w:r w:rsidRPr="00D84325">
                          <w:rPr>
                            <w:rFonts w:ascii="Times New Roman" w:hAnsi="Times New Roman" w:cs="Times New Roman"/>
                            <w:sz w:val="18"/>
                          </w:rPr>
                          <w: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03" o:spid="_x0000_s1057" type="#_x0000_t34" style="position:absolute;left:7095;top:7608;width:8407;height:511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g1T8MAAADcAAAADwAAAGRycy9kb3ducmV2LnhtbESP0YrCMBRE3wX/IVzBN021rEg1ilQW&#10;hIVdrH7Atbm2xeamNFnb9evNguDjMDNnmPW2N7W4U+sqywpm0wgEcW51xYWC8+lzsgThPLLG2jIp&#10;+CMH281wsMZE246PdM98IQKEXYIKSu+bREqXl2TQTW1DHLyrbQ36INtC6ha7ADe1nEfRQhqsOCyU&#10;2FBaUn7Lfo2C20+aXj7oYTrex19FfHHfy7NTajzqdysQnnr/Dr/aB60gjmL4PxOO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oNU/DAAAA3AAAAA8AAAAAAAAAAAAA&#10;AAAAoQIAAGRycy9kb3ducmV2LnhtbFBLBQYAAAAABAAEAPkAAACRAwAAAAA=&#10;" adj="21700" strokecolor="black [3213]">
                  <v:stroke startarrow="open" endarrow="open"/>
                </v:shape>
                <v:shape id="Соединительная линия уступом 304" o:spid="_x0000_s1058" type="#_x0000_t34" style="position:absolute;left:24286;top:6291;width:3219;height:314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Kvo8EAAADcAAAADwAAAGRycy9kb3ducmV2LnhtbESPT4vCMBTE7wt+h/AEb2uqLlKrUUQR&#10;9rr+uT+bZ1ttXkoTbdZPbxYWPA4z8xtmsQqmFg9qXWVZwWiYgCDOra64UHA87D5TEM4ja6wtk4Jf&#10;crBa9j4WmGnb8Q899r4QEcIuQwWl900mpctLMuiGtiGO3sW2Bn2UbSF1i12Em1qOk2QqDVYcF0ps&#10;aFNSftvfjQI3tc97V5y26dWdmnp2DtqboNSgH9ZzEJ6Cf4f/299awST5gr8z8Qj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kq+jwQAAANwAAAAPAAAAAAAAAAAAAAAA&#10;AKECAABkcnMvZG93bnJldi54bWxQSwUGAAAAAAQABAD5AAAAjwMAAAAA&#10;" adj="-510" strokecolor="black [3213]">
                  <v:stroke endarrow="open"/>
                </v:shape>
              </v:group>
            </w:pict>
          </mc:Fallback>
        </mc:AlternateContent>
      </w: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afa"/>
          <w:rFonts w:asciiTheme="minorHAnsi" w:hAnsiTheme="minorHAnsi" w:cstheme="minorHAnsi"/>
          <w:noProof/>
        </w:rPr>
        <mc:AlternateContent>
          <mc:Choice Requires="wps">
            <w:drawing>
              <wp:anchor distT="0" distB="0" distL="114300" distR="114300" simplePos="0" relativeHeight="251663360" behindDoc="0" locked="0" layoutInCell="1" allowOverlap="1" wp14:anchorId="2E1476E0" wp14:editId="62214E02">
                <wp:simplePos x="0" y="0"/>
                <wp:positionH relativeFrom="column">
                  <wp:posOffset>652325</wp:posOffset>
                </wp:positionH>
                <wp:positionV relativeFrom="paragraph">
                  <wp:posOffset>141282</wp:posOffset>
                </wp:positionV>
                <wp:extent cx="1086928" cy="414067"/>
                <wp:effectExtent l="0" t="0" r="0" b="5080"/>
                <wp:wrapNone/>
                <wp:docPr id="2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928" cy="414067"/>
                        </a:xfrm>
                        <a:prstGeom prst="rect">
                          <a:avLst/>
                        </a:prstGeom>
                        <a:noFill/>
                        <a:ln w="9525">
                          <a:noFill/>
                          <a:miter lim="800000"/>
                          <a:headEnd/>
                          <a:tailEnd/>
                        </a:ln>
                      </wps:spPr>
                      <wps:txb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Основная очистка (Установка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59" type="#_x0000_t202" style="position:absolute;left:0;text-align:left;margin-left:51.35pt;margin-top:11.1pt;width:85.6pt;height:3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" filled="f" stroked="f">
                <v:textbox>
                  <w:txbxContent>
                    <w:p w:rsidR="00723062" w:rsidRPr="00D84325" w:rsidRDefault="00723062" w:rsidP="00D84325">
                      <w:pPr>
                        <w:ind w:left="-142" w:right="-116"/>
                        <w:jc w:val="center"/>
                        <w:rPr>
                          <w:rFonts w:ascii="Times New Roman" w:hAnsi="Times New Roman" w:cs="Times New Roman"/>
                          <w:sz w:val="18"/>
                        </w:rPr>
                      </w:pPr>
                      <w:r w:rsidRPr="00D84325">
                        <w:rPr>
                          <w:rFonts w:ascii="Times New Roman" w:hAnsi="Times New Roman" w:cs="Times New Roman"/>
                          <w:sz w:val="18"/>
                        </w:rPr>
                        <w:t>Основная очистка (Установка 1)</w:t>
                      </w:r>
                    </w:p>
                  </w:txbxContent>
                </v:textbox>
              </v:shape>
            </w:pict>
          </mc:Fallback>
        </mc:AlternateContent>
      </w: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Рисунок 2 — Типичный пример Модели II для многократного применения</w:t>
      </w: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Модель II должна использоваться, когда восстановленная вода подается </w:t>
      </w:r>
      <w:r w:rsidR="004B71EF">
        <w:rPr>
          <w:rStyle w:val="FontStyle57"/>
          <w:rFonts w:asciiTheme="minorHAnsi" w:hAnsiTheme="minorHAnsi" w:cstheme="minorHAnsi"/>
          <w:color w:val="auto"/>
          <w:sz w:val="24"/>
          <w:szCs w:val="24"/>
          <w:lang w:eastAsia="en-US"/>
        </w:rPr>
        <w:br/>
      </w:r>
      <w:r w:rsidRPr="00533082">
        <w:rPr>
          <w:rStyle w:val="FontStyle57"/>
          <w:rFonts w:asciiTheme="minorHAnsi" w:hAnsiTheme="minorHAnsi" w:cstheme="minorHAnsi"/>
          <w:color w:val="auto"/>
          <w:sz w:val="24"/>
          <w:szCs w:val="24"/>
          <w:lang w:eastAsia="en-US"/>
        </w:rPr>
        <w:t xml:space="preserve">для многократного конечного использования с различным качеством воды, например, </w:t>
      </w:r>
      <w:r w:rsidR="004B71EF">
        <w:rPr>
          <w:rStyle w:val="FontStyle57"/>
          <w:rFonts w:asciiTheme="minorHAnsi" w:hAnsiTheme="minorHAnsi" w:cstheme="minorHAnsi"/>
          <w:color w:val="auto"/>
          <w:sz w:val="24"/>
          <w:szCs w:val="24"/>
          <w:lang w:eastAsia="en-US"/>
        </w:rPr>
        <w:br/>
      </w:r>
      <w:r w:rsidRPr="00533082">
        <w:rPr>
          <w:rStyle w:val="FontStyle57"/>
          <w:rFonts w:asciiTheme="minorHAnsi" w:hAnsiTheme="minorHAnsi" w:cstheme="minorHAnsi"/>
          <w:color w:val="auto"/>
          <w:sz w:val="24"/>
          <w:szCs w:val="24"/>
          <w:lang w:eastAsia="en-US"/>
        </w:rPr>
        <w:t xml:space="preserve">в промышленном парке с несколькими отраслями или в регионе с промышленным </w:t>
      </w:r>
      <w:r w:rsidR="004B71EF">
        <w:rPr>
          <w:rStyle w:val="FontStyle57"/>
          <w:rFonts w:asciiTheme="minorHAnsi" w:hAnsiTheme="minorHAnsi" w:cstheme="minorHAnsi"/>
          <w:color w:val="auto"/>
          <w:sz w:val="24"/>
          <w:szCs w:val="24"/>
          <w:lang w:eastAsia="en-US"/>
        </w:rPr>
        <w:br/>
      </w:r>
      <w:r w:rsidRPr="00533082">
        <w:rPr>
          <w:rStyle w:val="FontStyle57"/>
          <w:rFonts w:asciiTheme="minorHAnsi" w:hAnsiTheme="minorHAnsi" w:cstheme="minorHAnsi"/>
          <w:color w:val="auto"/>
          <w:sz w:val="24"/>
          <w:szCs w:val="24"/>
          <w:lang w:eastAsia="en-US"/>
        </w:rPr>
        <w:t>и бытовым применением для восстановленной воды.</w:t>
      </w: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lastRenderedPageBreak/>
        <w:t>При выборе технологии или комбинаций технологий очистки восстановленной воды должны рассматриваться следующие вопросы:</w:t>
      </w:r>
    </w:p>
    <w:p w:rsidR="007F7CE5" w:rsidRPr="00533082" w:rsidRDefault="00CC33F6"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a) </w:t>
      </w:r>
      <w:r w:rsidR="007F7CE5" w:rsidRPr="00533082">
        <w:rPr>
          <w:rStyle w:val="FontStyle57"/>
          <w:rFonts w:asciiTheme="minorHAnsi" w:hAnsiTheme="minorHAnsi" w:cstheme="minorHAnsi"/>
          <w:color w:val="auto"/>
          <w:sz w:val="24"/>
          <w:szCs w:val="24"/>
          <w:lang w:eastAsia="en-US"/>
        </w:rPr>
        <w:t>Очистная установка 1 предназначена для удовлетворения потребностей в качестве и количестве воды для крупных и высокоприоритетных пользователей;</w:t>
      </w:r>
    </w:p>
    <w:p w:rsidR="007F7CE5" w:rsidRPr="00533082" w:rsidRDefault="00CC33F6"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 М</w:t>
      </w:r>
      <w:r w:rsidR="007F7CE5" w:rsidRPr="00533082">
        <w:rPr>
          <w:rStyle w:val="FontStyle57"/>
          <w:rFonts w:asciiTheme="minorHAnsi" w:hAnsiTheme="minorHAnsi" w:cstheme="minorHAnsi"/>
          <w:color w:val="auto"/>
          <w:sz w:val="24"/>
          <w:szCs w:val="24"/>
          <w:lang w:eastAsia="en-US"/>
        </w:rPr>
        <w:t>елкие пользователи с более высокими требованиями к качеству могут подключиться к основной очистной установке (Установка 1) и либо предоставить дополнительный блок обработки перед распределением, либо в точке использования (POU). Контроль и ответственность конечного пользователя на хозяйственном участке потребуют очень подробного контракта и доступа к участку, чтобы обеспечить качество, соответствующее их потребностям. Есть два сценария, которые могут быть применены:</w:t>
      </w:r>
    </w:p>
    <w:p w:rsidR="007F7CE5" w:rsidRPr="00533082" w:rsidRDefault="00CC33F6"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 </w:t>
      </w:r>
      <w:r w:rsidR="007F7CE5" w:rsidRPr="00533082">
        <w:rPr>
          <w:rStyle w:val="FontStyle57"/>
          <w:rFonts w:asciiTheme="minorHAnsi" w:hAnsiTheme="minorHAnsi" w:cstheme="minorHAnsi"/>
          <w:color w:val="auto"/>
          <w:sz w:val="24"/>
          <w:szCs w:val="24"/>
          <w:lang w:eastAsia="en-US"/>
        </w:rPr>
        <w:t xml:space="preserve">договоры по утилизации восстановленной воды с конечным пользователем </w:t>
      </w:r>
      <w:r w:rsidR="004B71EF">
        <w:rPr>
          <w:rStyle w:val="FontStyle57"/>
          <w:rFonts w:asciiTheme="minorHAnsi" w:hAnsiTheme="minorHAnsi" w:cstheme="minorHAnsi"/>
          <w:color w:val="auto"/>
          <w:sz w:val="24"/>
          <w:szCs w:val="24"/>
          <w:lang w:eastAsia="en-US"/>
        </w:rPr>
        <w:br/>
      </w:r>
      <w:r w:rsidR="007F7CE5" w:rsidRPr="00533082">
        <w:rPr>
          <w:rStyle w:val="FontStyle57"/>
          <w:rFonts w:asciiTheme="minorHAnsi" w:hAnsiTheme="minorHAnsi" w:cstheme="minorHAnsi"/>
          <w:color w:val="auto"/>
          <w:sz w:val="24"/>
          <w:szCs w:val="24"/>
          <w:lang w:eastAsia="en-US"/>
        </w:rPr>
        <w:t>на систему с определенным количеством и качеством, и коммунальная служба контролирует дополнительную обработку;</w:t>
      </w:r>
    </w:p>
    <w:p w:rsidR="007F7CE5" w:rsidRPr="00533082" w:rsidRDefault="00CC33F6"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 </w:t>
      </w:r>
      <w:r w:rsidR="007F7CE5" w:rsidRPr="00533082">
        <w:rPr>
          <w:rStyle w:val="FontStyle57"/>
          <w:rFonts w:asciiTheme="minorHAnsi" w:hAnsiTheme="minorHAnsi" w:cstheme="minorHAnsi"/>
          <w:color w:val="auto"/>
          <w:sz w:val="24"/>
          <w:szCs w:val="24"/>
          <w:lang w:eastAsia="en-US"/>
        </w:rPr>
        <w:t xml:space="preserve">мелкий пользователь заключает договоры на предоставляемое количество и строит усовершенствованную очистную установку на своем собственном участке, </w:t>
      </w:r>
      <w:r w:rsidR="004B71EF">
        <w:rPr>
          <w:rStyle w:val="FontStyle57"/>
          <w:rFonts w:asciiTheme="minorHAnsi" w:hAnsiTheme="minorHAnsi" w:cstheme="minorHAnsi"/>
          <w:color w:val="auto"/>
          <w:sz w:val="24"/>
          <w:szCs w:val="24"/>
          <w:lang w:eastAsia="en-US"/>
        </w:rPr>
        <w:br/>
      </w:r>
      <w:r w:rsidR="007F7CE5" w:rsidRPr="00533082">
        <w:rPr>
          <w:rStyle w:val="FontStyle57"/>
          <w:rFonts w:asciiTheme="minorHAnsi" w:hAnsiTheme="minorHAnsi" w:cstheme="minorHAnsi"/>
          <w:color w:val="auto"/>
          <w:sz w:val="24"/>
          <w:szCs w:val="24"/>
          <w:lang w:eastAsia="en-US"/>
        </w:rPr>
        <w:t>где пользователь отвечает за контроль и несет ответственность за построение и работу системы;</w:t>
      </w:r>
    </w:p>
    <w:p w:rsidR="007F7CE5" w:rsidRPr="00533082" w:rsidRDefault="00CC33F6"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 М</w:t>
      </w:r>
      <w:r w:rsidR="007F7CE5" w:rsidRPr="00533082">
        <w:rPr>
          <w:rStyle w:val="FontStyle57"/>
          <w:rFonts w:asciiTheme="minorHAnsi" w:hAnsiTheme="minorHAnsi" w:cstheme="minorHAnsi"/>
          <w:color w:val="auto"/>
          <w:sz w:val="24"/>
          <w:szCs w:val="24"/>
          <w:lang w:eastAsia="en-US"/>
        </w:rPr>
        <w:t>елкие пользователи с требованиями к качеству, которые, как правило, ниже, чем качество производимой восстановленной воды, могут подключаться непосредственно к основной очистной установке (Установка 1) без учета дополнительной обработки.</w:t>
      </w:r>
    </w:p>
    <w:p w:rsidR="007F7CE5" w:rsidRPr="00533082" w:rsidRDefault="007F7CE5" w:rsidP="007F7CE5">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Поставщик услуг (оператор) должен гарантировать минимальное качество воды. Требования по качеству воды для определенных пользователей могут быть выполнены с помощью дополнительной очистки (к примеру, с использованием Установки 2 и 3).</w:t>
      </w:r>
    </w:p>
    <w:p w:rsidR="00D84325" w:rsidRPr="00533082" w:rsidRDefault="00D84325" w:rsidP="00D84325">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B81B0D" w:rsidP="00D84325">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5.5.5 Модель III — Виды экологического повторного использования и хранения</w:t>
      </w: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Модель III должна рассматриваться, когда водоемы, такие как естественные/искусственные водно-болотные угодья, пруды, озера, реки и ручьи, расположены в непосредственной близости от системы очистки и могут использоваться в качестве резервуаров-хранилищ и/или очистных установок, в которых восстановленная воды может проходить дополнительную очистку. Целью хранения является обеспечение буферной емкости и/или улучшение состояния окружающей среды, достижение высокого уровня экологических выгод и недопущение неблагоприятного воздействия на пользователей. Хранение и очистка на участке могут быть необязательными в зависимости от потребностей пользователя. Типичный пример Модели III представлен на Рисунке 3.</w:t>
      </w:r>
    </w:p>
    <w:p w:rsidR="00D84325"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rFonts w:asciiTheme="minorHAnsi" w:hAnsiTheme="minorHAnsi" w:cstheme="minorHAnsi"/>
          <w:noProof/>
        </w:rPr>
        <mc:AlternateContent>
          <mc:Choice Requires="wpg">
            <w:drawing>
              <wp:anchor distT="0" distB="0" distL="114300" distR="114300" simplePos="0" relativeHeight="251719680" behindDoc="0" locked="0" layoutInCell="1" allowOverlap="1" wp14:anchorId="7EA94A1A" wp14:editId="3F8CC52D">
                <wp:simplePos x="0" y="0"/>
                <wp:positionH relativeFrom="column">
                  <wp:posOffset>-18039</wp:posOffset>
                </wp:positionH>
                <wp:positionV relativeFrom="paragraph">
                  <wp:posOffset>120295</wp:posOffset>
                </wp:positionV>
                <wp:extent cx="6081166" cy="1731009"/>
                <wp:effectExtent l="0" t="0" r="0" b="3175"/>
                <wp:wrapNone/>
                <wp:docPr id="338" name="Группа 338"/>
                <wp:cNvGraphicFramePr/>
                <a:graphic xmlns:a="http://schemas.openxmlformats.org/drawingml/2006/main">
                  <a:graphicData uri="http://schemas.microsoft.com/office/word/2010/wordprocessingGroup">
                    <wpg:wgp>
                      <wpg:cNvGrpSpPr/>
                      <wpg:grpSpPr>
                        <a:xfrm>
                          <a:off x="0" y="0"/>
                          <a:ext cx="6081166" cy="1731009"/>
                          <a:chOff x="0" y="0"/>
                          <a:chExt cx="6081166" cy="1731009"/>
                        </a:xfrm>
                      </wpg:grpSpPr>
                      <wps:wsp>
                        <wps:cNvPr id="309" name="Надпись 2"/>
                        <wps:cNvSpPr txBox="1">
                          <a:spLocks noChangeArrowheads="1"/>
                        </wps:cNvSpPr>
                        <wps:spPr bwMode="auto">
                          <a:xfrm>
                            <a:off x="0" y="0"/>
                            <a:ext cx="848545" cy="234016"/>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D84325">
                                <w:rPr>
                                  <w:rFonts w:ascii="Times New Roman" w:hAnsi="Times New Roman" w:cs="Times New Roman"/>
                                  <w:sz w:val="18"/>
                                </w:rPr>
                                <w:t>Исходная вода</w:t>
                              </w:r>
                            </w:p>
                          </w:txbxContent>
                        </wps:txbx>
                        <wps:bodyPr rot="0" vert="horz" wrap="square" lIns="91440" tIns="45720" rIns="91440" bIns="45720" anchor="t" anchorCtr="0">
                          <a:spAutoFit/>
                        </wps:bodyPr>
                      </wps:wsp>
                      <wpg:grpSp>
                        <wpg:cNvPr id="337" name="Группа 337"/>
                        <wpg:cNvGrpSpPr/>
                        <wpg:grpSpPr>
                          <a:xfrm>
                            <a:off x="156012" y="91007"/>
                            <a:ext cx="5925154" cy="1640002"/>
                            <a:chOff x="0" y="0"/>
                            <a:chExt cx="5925154" cy="1640002"/>
                          </a:xfrm>
                        </wpg:grpSpPr>
                        <wps:wsp>
                          <wps:cNvPr id="310" name="Надпись 2"/>
                          <wps:cNvSpPr txBox="1">
                            <a:spLocks noChangeArrowheads="1"/>
                          </wps:cNvSpPr>
                          <wps:spPr bwMode="auto">
                            <a:xfrm>
                              <a:off x="1807131" y="91006"/>
                              <a:ext cx="819150" cy="371475"/>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B81B0D">
                                  <w:rPr>
                                    <w:rFonts w:ascii="Times New Roman" w:hAnsi="Times New Roman" w:cs="Times New Roman"/>
                                    <w:sz w:val="18"/>
                                  </w:rPr>
                                  <w:t>Экологическое хранение</w:t>
                                </w:r>
                              </w:p>
                            </w:txbxContent>
                          </wps:txbx>
                          <wps:bodyPr rot="0" vert="horz" wrap="square" lIns="91440" tIns="45720" rIns="91440" bIns="45720" anchor="t" anchorCtr="0">
                            <a:noAutofit/>
                          </wps:bodyPr>
                        </wps:wsp>
                        <wps:wsp>
                          <wps:cNvPr id="311" name="Надпись 2"/>
                          <wps:cNvSpPr txBox="1">
                            <a:spLocks noChangeArrowheads="1"/>
                          </wps:cNvSpPr>
                          <wps:spPr bwMode="auto">
                            <a:xfrm>
                              <a:off x="3813611" y="0"/>
                              <a:ext cx="943590" cy="526255"/>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wps:txbx>
                          <wps:bodyPr rot="0" vert="horz" wrap="square" lIns="91440" tIns="45720" rIns="91440" bIns="45720" anchor="t" anchorCtr="0">
                            <a:noAutofit/>
                          </wps:bodyPr>
                        </wps:wsp>
                        <wps:wsp>
                          <wps:cNvPr id="312" name="Надпись 2"/>
                          <wps:cNvSpPr txBox="1">
                            <a:spLocks noChangeArrowheads="1"/>
                          </wps:cNvSpPr>
                          <wps:spPr bwMode="auto">
                            <a:xfrm>
                              <a:off x="5040034" y="69338"/>
                              <a:ext cx="885120" cy="365649"/>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 A</w:t>
                                </w:r>
                              </w:p>
                            </w:txbxContent>
                          </wps:txbx>
                          <wps:bodyPr rot="0" vert="horz" wrap="square" lIns="91440" tIns="45720" rIns="91440" bIns="45720" anchor="t" anchorCtr="0">
                            <a:spAutoFit/>
                          </wps:bodyPr>
                        </wps:wsp>
                        <wps:wsp>
                          <wps:cNvPr id="313" name="Прямая со стрелкой 313"/>
                          <wps:cNvCnPr/>
                          <wps:spPr>
                            <a:xfrm>
                              <a:off x="0" y="247018"/>
                              <a:ext cx="612463"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4" name="Прямая со стрелкой 314"/>
                          <wps:cNvCnPr/>
                          <wps:spPr>
                            <a:xfrm>
                              <a:off x="2582855" y="264352"/>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5" name="Прямая со стрелкой 315"/>
                          <wps:cNvCnPr/>
                          <wps:spPr>
                            <a:xfrm flipV="1">
                              <a:off x="3601262" y="260018"/>
                              <a:ext cx="210185" cy="444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6" name="Прямая со стрелкой 316"/>
                          <wps:cNvCnPr/>
                          <wps:spPr>
                            <a:xfrm>
                              <a:off x="4689008" y="260018"/>
                              <a:ext cx="27240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8" name="Надпись 2"/>
                          <wps:cNvSpPr txBox="1">
                            <a:spLocks noChangeArrowheads="1"/>
                          </wps:cNvSpPr>
                          <wps:spPr bwMode="auto">
                            <a:xfrm>
                              <a:off x="3813611" y="593709"/>
                              <a:ext cx="943590" cy="525707"/>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p w:rsidR="00723062" w:rsidRPr="00D84325" w:rsidRDefault="00723062" w:rsidP="00B81B0D">
                                <w:pPr>
                                  <w:ind w:left="-142" w:right="-116"/>
                                  <w:jc w:val="center"/>
                                  <w:rPr>
                                    <w:rFonts w:ascii="Times New Roman" w:hAnsi="Times New Roman" w:cs="Times New Roman"/>
                                    <w:sz w:val="18"/>
                                  </w:rPr>
                                </w:pPr>
                              </w:p>
                            </w:txbxContent>
                          </wps:txbx>
                          <wps:bodyPr rot="0" vert="horz" wrap="square" lIns="91440" tIns="45720" rIns="91440" bIns="45720" anchor="t" anchorCtr="0">
                            <a:noAutofit/>
                          </wps:bodyPr>
                        </wps:wsp>
                        <wps:wsp>
                          <wps:cNvPr id="319" name="Надпись 2"/>
                          <wps:cNvSpPr txBox="1">
                            <a:spLocks noChangeArrowheads="1"/>
                          </wps:cNvSpPr>
                          <wps:spPr bwMode="auto">
                            <a:xfrm>
                              <a:off x="5040034" y="680382"/>
                              <a:ext cx="885120" cy="365649"/>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В</w:t>
                                </w:r>
                                <w:proofErr w:type="gramEnd"/>
                              </w:p>
                            </w:txbxContent>
                          </wps:txbx>
                          <wps:bodyPr rot="0" vert="horz" wrap="square" lIns="91440" tIns="45720" rIns="91440" bIns="45720" anchor="t" anchorCtr="0">
                            <a:spAutoFit/>
                          </wps:bodyPr>
                        </wps:wsp>
                        <wps:wsp>
                          <wps:cNvPr id="320" name="Прямая со стрелкой 320"/>
                          <wps:cNvCnPr/>
                          <wps:spPr>
                            <a:xfrm>
                              <a:off x="3570927" y="845061"/>
                              <a:ext cx="24383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1" name="Прямая со стрелкой 321"/>
                          <wps:cNvCnPr/>
                          <wps:spPr>
                            <a:xfrm>
                              <a:off x="4689008" y="853728"/>
                              <a:ext cx="27240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2" name="Надпись 2"/>
                          <wps:cNvSpPr txBox="1">
                            <a:spLocks noChangeArrowheads="1"/>
                          </wps:cNvSpPr>
                          <wps:spPr bwMode="auto">
                            <a:xfrm>
                              <a:off x="2860208" y="1105080"/>
                              <a:ext cx="754055" cy="534507"/>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wps:txbx>
                          <wps:bodyPr rot="0" vert="horz" wrap="square" lIns="91440" tIns="45720" rIns="91440" bIns="45720" anchor="t" anchorCtr="0">
                            <a:noAutofit/>
                          </wps:bodyPr>
                        </wps:wsp>
                        <wps:wsp>
                          <wps:cNvPr id="323" name="Надпись 2"/>
                          <wps:cNvSpPr txBox="1">
                            <a:spLocks noChangeArrowheads="1"/>
                          </wps:cNvSpPr>
                          <wps:spPr bwMode="auto">
                            <a:xfrm>
                              <a:off x="3813611" y="1113747"/>
                              <a:ext cx="943590" cy="526255"/>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wps:txbx>
                          <wps:bodyPr rot="0" vert="horz" wrap="square" lIns="91440" tIns="45720" rIns="91440" bIns="45720" anchor="t" anchorCtr="0">
                            <a:noAutofit/>
                          </wps:bodyPr>
                        </wps:wsp>
                        <wps:wsp>
                          <wps:cNvPr id="324" name="Надпись 2"/>
                          <wps:cNvSpPr txBox="1">
                            <a:spLocks noChangeArrowheads="1"/>
                          </wps:cNvSpPr>
                          <wps:spPr bwMode="auto">
                            <a:xfrm>
                              <a:off x="5040034" y="1230756"/>
                              <a:ext cx="885120" cy="365649"/>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С</w:t>
                                </w:r>
                                <w:proofErr w:type="gramEnd"/>
                              </w:p>
                            </w:txbxContent>
                          </wps:txbx>
                          <wps:bodyPr rot="0" vert="horz" wrap="square" lIns="91440" tIns="45720" rIns="91440" bIns="45720" anchor="t" anchorCtr="0">
                            <a:spAutoFit/>
                          </wps:bodyPr>
                        </wps:wsp>
                        <wps:wsp>
                          <wps:cNvPr id="325" name="Прямая со стрелкой 325"/>
                          <wps:cNvCnPr/>
                          <wps:spPr>
                            <a:xfrm>
                              <a:off x="2626191" y="1386767"/>
                              <a:ext cx="237177"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6" name="Прямая со стрелкой 326"/>
                          <wps:cNvCnPr/>
                          <wps:spPr>
                            <a:xfrm>
                              <a:off x="3570927" y="1365099"/>
                              <a:ext cx="24066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7" name="Прямая со стрелкой 327"/>
                          <wps:cNvCnPr/>
                          <wps:spPr>
                            <a:xfrm>
                              <a:off x="4754013" y="1386767"/>
                              <a:ext cx="272409"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8" name="Надпись 2"/>
                          <wps:cNvSpPr txBox="1">
                            <a:spLocks noChangeArrowheads="1"/>
                          </wps:cNvSpPr>
                          <wps:spPr bwMode="auto">
                            <a:xfrm>
                              <a:off x="1720458" y="1183086"/>
                              <a:ext cx="1000760" cy="389890"/>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Pr>
                                    <w:rFonts w:ascii="Times New Roman" w:hAnsi="Times New Roman" w:cs="Times New Roman"/>
                                    <w:sz w:val="18"/>
                                  </w:rPr>
                                  <w:t>О</w:t>
                                </w:r>
                                <w:r w:rsidRPr="00D84325">
                                  <w:rPr>
                                    <w:rFonts w:ascii="Times New Roman" w:hAnsi="Times New Roman" w:cs="Times New Roman"/>
                                    <w:sz w:val="18"/>
                                  </w:rPr>
                                  <w:t xml:space="preserve">чистка (Установка </w:t>
                                </w:r>
                                <w:r>
                                  <w:rPr>
                                    <w:rFonts w:ascii="Times New Roman" w:hAnsi="Times New Roman" w:cs="Times New Roman"/>
                                    <w:sz w:val="18"/>
                                  </w:rPr>
                                  <w:t>3</w:t>
                                </w:r>
                                <w:r w:rsidRPr="00D84325">
                                  <w:rPr>
                                    <w:rFonts w:ascii="Times New Roman" w:hAnsi="Times New Roman" w:cs="Times New Roman"/>
                                    <w:sz w:val="18"/>
                                  </w:rPr>
                                  <w:t>)</w:t>
                                </w:r>
                              </w:p>
                            </w:txbxContent>
                          </wps:txbx>
                          <wps:bodyPr rot="0" vert="horz" wrap="square" lIns="91440" tIns="45720" rIns="91440" bIns="45720" anchor="t" anchorCtr="0">
                            <a:noAutofit/>
                          </wps:bodyPr>
                        </wps:wsp>
                        <wps:wsp>
                          <wps:cNvPr id="330" name="Соединительная линия уступом 330"/>
                          <wps:cNvCnPr/>
                          <wps:spPr>
                            <a:xfrm rot="16200000" flipH="1">
                              <a:off x="1163585" y="682549"/>
                              <a:ext cx="1085694" cy="249298"/>
                            </a:xfrm>
                            <a:prstGeom prst="bentConnector3">
                              <a:avLst>
                                <a:gd name="adj1" fmla="val 99873"/>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1" name="Надпись 2"/>
                          <wps:cNvSpPr txBox="1">
                            <a:spLocks noChangeArrowheads="1"/>
                          </wps:cNvSpPr>
                          <wps:spPr bwMode="auto">
                            <a:xfrm>
                              <a:off x="2860208" y="593709"/>
                              <a:ext cx="736721" cy="510735"/>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wps:txbx>
                          <wps:bodyPr rot="0" vert="horz" wrap="square" lIns="91440" tIns="45720" rIns="91440" bIns="45720" anchor="t" anchorCtr="0">
                            <a:noAutofit/>
                          </wps:bodyPr>
                        </wps:wsp>
                        <wps:wsp>
                          <wps:cNvPr id="332" name="Надпись 2"/>
                          <wps:cNvSpPr txBox="1">
                            <a:spLocks noChangeArrowheads="1"/>
                          </wps:cNvSpPr>
                          <wps:spPr bwMode="auto">
                            <a:xfrm>
                              <a:off x="2873209" y="39002"/>
                              <a:ext cx="697718" cy="494036"/>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wps:txbx>
                          <wps:bodyPr rot="0" vert="horz" wrap="square" lIns="91440" tIns="45720" rIns="91440" bIns="45720" anchor="t" anchorCtr="0">
                            <a:noAutofit/>
                          </wps:bodyPr>
                        </wps:wsp>
                        <wps:wsp>
                          <wps:cNvPr id="333" name="Надпись 2"/>
                          <wps:cNvSpPr txBox="1">
                            <a:spLocks noChangeArrowheads="1"/>
                          </wps:cNvSpPr>
                          <wps:spPr bwMode="auto">
                            <a:xfrm>
                              <a:off x="1720458" y="654381"/>
                              <a:ext cx="1000760" cy="389890"/>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Pr>
                                    <w:rFonts w:ascii="Times New Roman" w:hAnsi="Times New Roman" w:cs="Times New Roman"/>
                                    <w:sz w:val="18"/>
                                  </w:rPr>
                                  <w:t>О</w:t>
                                </w:r>
                                <w:r w:rsidRPr="00D84325">
                                  <w:rPr>
                                    <w:rFonts w:ascii="Times New Roman" w:hAnsi="Times New Roman" w:cs="Times New Roman"/>
                                    <w:sz w:val="18"/>
                                  </w:rPr>
                                  <w:t xml:space="preserve">чистка (Установка </w:t>
                                </w:r>
                                <w:r>
                                  <w:rPr>
                                    <w:rFonts w:ascii="Times New Roman" w:hAnsi="Times New Roman" w:cs="Times New Roman"/>
                                    <w:sz w:val="18"/>
                                  </w:rPr>
                                  <w:t>2</w:t>
                                </w:r>
                                <w:r w:rsidRPr="00D84325">
                                  <w:rPr>
                                    <w:rFonts w:ascii="Times New Roman" w:hAnsi="Times New Roman" w:cs="Times New Roman"/>
                                    <w:sz w:val="18"/>
                                  </w:rPr>
                                  <w:t>)</w:t>
                                </w:r>
                              </w:p>
                            </w:txbxContent>
                          </wps:txbx>
                          <wps:bodyPr rot="0" vert="horz" wrap="square" lIns="91440" tIns="45720" rIns="91440" bIns="45720" anchor="t" anchorCtr="0">
                            <a:noAutofit/>
                          </wps:bodyPr>
                        </wps:wsp>
                        <wps:wsp>
                          <wps:cNvPr id="334" name="Прямая со стрелкой 334"/>
                          <wps:cNvCnPr/>
                          <wps:spPr>
                            <a:xfrm>
                              <a:off x="2582855" y="845061"/>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5" name="Надпись 2"/>
                          <wps:cNvSpPr txBox="1">
                            <a:spLocks noChangeArrowheads="1"/>
                          </wps:cNvSpPr>
                          <wps:spPr bwMode="auto">
                            <a:xfrm>
                              <a:off x="615378" y="82339"/>
                              <a:ext cx="1000760" cy="389890"/>
                            </a:xfrm>
                            <a:prstGeom prst="rect">
                              <a:avLst/>
                            </a:prstGeom>
                            <a:noFill/>
                            <a:ln w="9525">
                              <a:noFill/>
                              <a:miter lim="800000"/>
                              <a:headEnd/>
                              <a:tailEnd/>
                            </a:ln>
                          </wps:spPr>
                          <wps:txbx>
                            <w:txbxContent>
                              <w:p w:rsidR="00723062" w:rsidRPr="00D84325" w:rsidRDefault="00723062" w:rsidP="00B81B0D">
                                <w:pPr>
                                  <w:ind w:left="-142" w:right="-116"/>
                                  <w:jc w:val="center"/>
                                  <w:rPr>
                                    <w:rFonts w:ascii="Times New Roman" w:hAnsi="Times New Roman" w:cs="Times New Roman"/>
                                    <w:sz w:val="18"/>
                                  </w:rPr>
                                </w:pPr>
                                <w:r>
                                  <w:rPr>
                                    <w:rFonts w:ascii="Times New Roman" w:hAnsi="Times New Roman" w:cs="Times New Roman"/>
                                    <w:sz w:val="18"/>
                                  </w:rPr>
                                  <w:t>Основная о</w:t>
                                </w:r>
                                <w:r w:rsidRPr="00D84325">
                                  <w:rPr>
                                    <w:rFonts w:ascii="Times New Roman" w:hAnsi="Times New Roman" w:cs="Times New Roman"/>
                                    <w:sz w:val="18"/>
                                  </w:rPr>
                                  <w:t xml:space="preserve">чистка (Установка </w:t>
                                </w:r>
                                <w:r>
                                  <w:rPr>
                                    <w:rFonts w:ascii="Times New Roman" w:hAnsi="Times New Roman" w:cs="Times New Roman"/>
                                    <w:sz w:val="18"/>
                                  </w:rPr>
                                  <w:t>1</w:t>
                                </w:r>
                                <w:r w:rsidRPr="00D84325">
                                  <w:rPr>
                                    <w:rFonts w:ascii="Times New Roman" w:hAnsi="Times New Roman" w:cs="Times New Roman"/>
                                    <w:sz w:val="18"/>
                                  </w:rPr>
                                  <w:t>)</w:t>
                                </w:r>
                              </w:p>
                            </w:txbxContent>
                          </wps:txbx>
                          <wps:bodyPr rot="0" vert="horz" wrap="square" lIns="91440" tIns="45720" rIns="91440" bIns="45720" anchor="t" anchorCtr="0">
                            <a:noAutofit/>
                          </wps:bodyPr>
                        </wps:wsp>
                        <wps:wsp>
                          <wps:cNvPr id="336" name="Прямая со стрелкой 336"/>
                          <wps:cNvCnPr/>
                          <wps:spPr>
                            <a:xfrm>
                              <a:off x="1499442" y="264352"/>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Группа 338" o:spid="_x0000_s1060" style="position:absolute;left:0;text-align:left;margin-left:-1.4pt;margin-top:9.45pt;width:478.85pt;height:136.3pt;z-index:251719680" coordsize="60811,1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">
                <v:shape id="_x0000_s1061" type="#_x0000_t202" style="position:absolute;width:8485;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1hcMA&#10;AADcAAAADwAAAGRycy9kb3ducmV2LnhtbESPQWsCMRSE74X+h/AKvdXElpa6GkVqCx68VLf3x+a5&#10;Wdy8LJunu/77plDwOMzMN8xiNYZWXahPTWQL04kBRVxF13BtoTx8Pb2DSoLssI1MFq6UYLW8v1tg&#10;4eLA33TZS60yhFOBFrxIV2idKk8B0yR2xNk7xj6gZNnX2vU4ZHho9bMxbzpgw3nBY0cfnqrT/hws&#10;iLj19Fp+hrT9GXebwZvqFUtrHx/G9RyU0Ci38H976yy8mBn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1hcMAAADcAAAADwAAAAAAAAAAAAAAAACYAgAAZHJzL2Rv&#10;d25yZXYueG1sUEsFBgAAAAAEAAQA9QAAAIgDAAAAAA==&#10;" filled="f" stroked="f">
                  <v:textbox style="mso-fit-shape-to-text:t">
                    <w:txbxContent>
                      <w:p w:rsidR="00723062" w:rsidRPr="00D84325" w:rsidRDefault="00723062" w:rsidP="00B81B0D">
                        <w:pPr>
                          <w:ind w:left="-142" w:right="-116"/>
                          <w:jc w:val="center"/>
                          <w:rPr>
                            <w:rFonts w:ascii="Times New Roman" w:hAnsi="Times New Roman" w:cs="Times New Roman"/>
                            <w:sz w:val="18"/>
                          </w:rPr>
                        </w:pPr>
                        <w:r w:rsidRPr="00D84325">
                          <w:rPr>
                            <w:rFonts w:ascii="Times New Roman" w:hAnsi="Times New Roman" w:cs="Times New Roman"/>
                            <w:sz w:val="18"/>
                          </w:rPr>
                          <w:t>Исходная вода</w:t>
                        </w:r>
                      </w:p>
                    </w:txbxContent>
                  </v:textbox>
                </v:shape>
                <v:group id="Группа 337" o:spid="_x0000_s1062" style="position:absolute;left:1560;top:910;width:59251;height:16400" coordsize="59251,1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shape id="_x0000_s1063" type="#_x0000_t202" style="position:absolute;left:18071;top:910;width:8191;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723062" w:rsidRPr="00D84325" w:rsidRDefault="00723062" w:rsidP="00B81B0D">
                          <w:pPr>
                            <w:ind w:left="-142" w:right="-116"/>
                            <w:jc w:val="center"/>
                            <w:rPr>
                              <w:rFonts w:ascii="Times New Roman" w:hAnsi="Times New Roman" w:cs="Times New Roman"/>
                              <w:sz w:val="18"/>
                            </w:rPr>
                          </w:pPr>
                          <w:r w:rsidRPr="00B81B0D">
                            <w:rPr>
                              <w:rFonts w:ascii="Times New Roman" w:hAnsi="Times New Roman" w:cs="Times New Roman"/>
                              <w:sz w:val="18"/>
                            </w:rPr>
                            <w:t>Экологическое хранение</w:t>
                          </w:r>
                        </w:p>
                      </w:txbxContent>
                    </v:textbox>
                  </v:shape>
                  <v:shape id="_x0000_s1064" type="#_x0000_t202" style="position:absolute;left:38136;width:9436;height:5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v:textbox>
                  </v:shape>
                  <v:shape id="_x0000_s1065" type="#_x0000_t202" style="position:absolute;left:50400;top:693;width:8851;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dxKcIA&#10;AADcAAAADwAAAGRycy9kb3ducmV2LnhtbESPQWvCQBSE74X+h+UJvdVNLC0luorUFjz0Uk3vj+wz&#10;G8y+Ddmnif/eFQSPw8x8wyxWo2/VmfrYBDaQTzNQxFWwDdcGyv3P6yeoKMgW28Bk4EIRVsvnpwUW&#10;Ngz8R+ed1CpBOBZowIl0hdaxcuQxTkNHnLxD6D1Kkn2tbY9DgvtWz7LsQ3tsOC047OjLUXXcnbwB&#10;EbvOL+W3j9v/8XczuKx6x9KYl8m4noMSGuURvre31sBbPoP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3EpwgAAANwAAAAPAAAAAAAAAAAAAAAAAJgCAABkcnMvZG93&#10;bnJldi54bWxQSwUGAAAAAAQABAD1AAAAhwMAAAAA&#10;" filled="f" stroked="f">
                    <v:textbox style="mso-fit-shape-to-text:t">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 A</w:t>
                          </w:r>
                        </w:p>
                      </w:txbxContent>
                    </v:textbox>
                  </v:shape>
                  <v:shape id="Прямая со стрелкой 313" o:spid="_x0000_s1066" type="#_x0000_t32" style="position:absolute;top:2470;width:6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8FMIAAADcAAAADwAAAGRycy9kb3ducmV2LnhtbESPQWvCQBSE74X+h+UJ3upGF6ykriJV&#10;oXirBs+P7GsSkn0bdtcY/71bKPQ4zMw3zHo72k4M5EPjWMN8loEgLp1puNJQXI5vKxAhIhvsHJOG&#10;BwXYbl5f1pgbd+dvGs6xEgnCIUcNdYx9LmUoa7IYZq4nTt6P8xZjkr6SxuM9wW0nF1m2lBYbTgs1&#10;9vRZU9meb1ZDwyryYq+OdDq0/r26toNThdbTybj7ABFpjP/hv/aX0aDmCn7PpCM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8FMIAAADcAAAADwAAAAAAAAAAAAAA&#10;AAChAgAAZHJzL2Rvd25yZXYueG1sUEsFBgAAAAAEAAQA+QAAAJADAAAAAA==&#10;" strokecolor="black [3213]">
                    <v:stroke endarrow="open"/>
                  </v:shape>
                  <v:shape id="Прямая со стрелкой 314" o:spid="_x0000_s1067" type="#_x0000_t32" style="position:absolute;left:25828;top:2643;width:3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kYMMAAADcAAAADwAAAGRycy9kb3ducmV2LnhtbESPwWrDMBBE74X8g9hAbrWcuLTBsRJC&#10;mkDpra7JebE2trG1MpLquH9fFQo9DjPzhikOsxnERM53lhWskxQEcW11x42C6vPyuAXhA7LGwTIp&#10;+CYPh/3iocBc2zt/0FSGRkQI+xwVtCGMuZS+bsmgT+xIHL2bdQZDlK6R2uE9ws0gN2n6LA12HBda&#10;HOnUUt2XX0ZBx1ngzWt2ofdz716aaz/ZrFJqtZyPOxCB5vAf/mu/aQXZ+gl+z8QjIP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cZGDDAAAA3AAAAA8AAAAAAAAAAAAA&#10;AAAAoQIAAGRycy9kb3ducmV2LnhtbFBLBQYAAAAABAAEAPkAAACRAwAAAAA=&#10;" strokecolor="black [3213]">
                    <v:stroke endarrow="open"/>
                  </v:shape>
                  <v:shape id="Прямая со стрелкой 315" o:spid="_x0000_s1068" type="#_x0000_t32" style="position:absolute;left:36012;top:2600;width:2102;height: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AZN8EAAADcAAAADwAAAGRycy9kb3ducmV2LnhtbESP3WoCMRCF74W+Q5iCd5q1YpGtUUQr&#10;eFerPsC4GTexm8mSRF3fvhEKvTycn48zW3SuETcK0XpWMBoWIIgrry3XCo6HzWAKIiZkjY1nUvCg&#10;CIv5S2+GpfZ3/qbbPtUij3AsUYFJqS2ljJUhh3HoW+LsnX1wmLIMtdQB73ncNfKtKN6lQ8uZYLCl&#10;laHqZ391mbu0l8k6aK4+Txe7Cwa/zg0q1X/tlh8gEnXpP/zX3moF49EEnmfyEZDz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kBk3wQAAANwAAAAPAAAAAAAAAAAAAAAA&#10;AKECAABkcnMvZG93bnJldi54bWxQSwUGAAAAAAQABAD5AAAAjwMAAAAA&#10;" strokecolor="black [3213]">
                    <v:stroke endarrow="open"/>
                  </v:shape>
                  <v:shape id="Прямая со стрелкой 316" o:spid="_x0000_s1069" type="#_x0000_t32" style="position:absolute;left:46890;top:2600;width:27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JfjMIAAADcAAAADwAAAGRycy9kb3ducmV2LnhtbESPzWrDMBCE74W8g9hAbo38A25xooSQ&#10;NFB6qxtyXqyNbWytjKQ6zttXhUKPw8x8w2z3sxnERM53lhWk6wQEcW11x42Cy9f5+RWED8gaB8uk&#10;4EEe9rvF0xZLbe/8SVMVGhEh7EtU0IYwllL6uiWDfm1H4ujdrDMYonSN1A7vEW4GmSVJIQ12HBda&#10;HOnYUt1X30ZBx3ng7JSf6eOtdy/NtZ9sflFqtZwPGxCB5vAf/mu/awV5WsDvmXgE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0JfjMIAAADcAAAADwAAAAAAAAAAAAAA&#10;AAChAgAAZHJzL2Rvd25yZXYueG1sUEsFBgAAAAAEAAQA+QAAAJADAAAAAA==&#10;" strokecolor="black [3213]">
                    <v:stroke endarrow="open"/>
                  </v:shape>
                  <v:shape id="_x0000_s1070" type="#_x0000_t202" style="position:absolute;left:38136;top:5937;width:9436;height:5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p w:rsidR="00723062" w:rsidRPr="00D84325" w:rsidRDefault="00723062" w:rsidP="00B81B0D">
                          <w:pPr>
                            <w:ind w:left="-142" w:right="-116"/>
                            <w:jc w:val="center"/>
                            <w:rPr>
                              <w:rFonts w:ascii="Times New Roman" w:hAnsi="Times New Roman" w:cs="Times New Roman"/>
                              <w:sz w:val="18"/>
                            </w:rPr>
                          </w:pPr>
                        </w:p>
                      </w:txbxContent>
                    </v:textbox>
                  </v:shape>
                  <v:shape id="_x0000_s1071" type="#_x0000_t202" style="position:absolute;left:50400;top:6803;width:8851;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WMMA&#10;AADcAAAADwAAAGRycy9kb3ducmV2LnhtbESPQWvCQBSE7wX/w/KE3uomlhaNriK2BQ+9VOP9kX1m&#10;g9m3Iftq4r/vFgo9DjPzDbPejr5VN+pjE9hAPstAEVfBNlwbKE8fTwtQUZAttoHJwJ0ibDeThzUW&#10;Ngz8Rbej1CpBOBZowIl0hdaxcuQxzkJHnLxL6D1Kkn2tbY9DgvtWz7PsVXtsOC047GjvqLoev70B&#10;EbvL7+W7j4fz+Pk2uKx6wdKYx+m4W4ESGuU//Nc+WAPP+RJ+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jWMMAAADcAAAADwAAAAAAAAAAAAAAAACYAgAAZHJzL2Rv&#10;d25yZXYueG1sUEsFBgAAAAAEAAQA9QAAAIgDAAAAAA==&#10;" filled="f" stroked="f">
                    <v:textbox style="mso-fit-shape-to-text:t">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В</w:t>
                          </w:r>
                          <w:proofErr w:type="gramEnd"/>
                        </w:p>
                      </w:txbxContent>
                    </v:textbox>
                  </v:shape>
                  <v:shape id="Прямая со стрелкой 320" o:spid="_x0000_s1072" type="#_x0000_t32" style="position:absolute;left:35709;top:8450;width:24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uo3r4AAADcAAAADwAAAGRycy9kb3ducmV2LnhtbERPy4rCMBTdD/gP4QruxtQWZqQaRXyA&#10;zM4Hri/NtS1tbkoSa/17sxhweTjv5XowrejJ+dqygtk0AUFcWF1zqeB6OXzPQfiArLG1TApe5GG9&#10;Gn0tMdf2ySfqz6EUMYR9jgqqELpcSl9UZNBPbUccubt1BkOErpTa4TOGm1amSfIjDdYcGyrsaFtR&#10;0ZwfRkHNWeB0lx3ob9+43/LW9Da7KjUZD5sFiEBD+Ij/3UetIEvj/HgmHgG5e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Bi6jevgAAANwAAAAPAAAAAAAAAAAAAAAAAKEC&#10;AABkcnMvZG93bnJldi54bWxQSwUGAAAAAAQABAD5AAAAjAMAAAAA&#10;" strokecolor="black [3213]">
                    <v:stroke endarrow="open"/>
                  </v:shape>
                  <v:shape id="Прямая со стрелкой 321" o:spid="_x0000_s1073" type="#_x0000_t32" style="position:absolute;left:46890;top:8537;width:27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NRcIAAADcAAAADwAAAGRycy9kb3ducmV2LnhtbESPwWrDMBBE74H+g9hCb7EcG9riRgml&#10;qSH01sT0vFhb29haGUmx3b+vAoEch5l5w2z3ixnERM53lhVskhQEcW11x42C6lyuX0H4gKxxsEwK&#10;/sjDfvew2mKh7czfNJ1CIyKEfYEK2hDGQkpft2TQJ3Ykjt6vdQZDlK6R2uEc4WaQWZo+S4Mdx4UW&#10;R/poqe5PF6Og4zxwdshL+vrs3Uvz0082r5R6elze30AEWsI9fGsftYI828D1TDwCcvc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NRcIAAADcAAAADwAAAAAAAAAAAAAA&#10;AAChAgAAZHJzL2Rvd25yZXYueG1sUEsFBgAAAAAEAAQA+QAAAJADAAAAAA==&#10;" strokecolor="black [3213]">
                    <v:stroke endarrow="open"/>
                  </v:shape>
                  <v:shape id="_x0000_s1074" type="#_x0000_t202" style="position:absolute;left:28602;top:11050;width:7540;height:5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v:textbox>
                  </v:shape>
                  <v:shape id="_x0000_s1075" type="#_x0000_t202" style="position:absolute;left:38136;top:11137;width:9436;height:5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v:textbox>
                  </v:shape>
                  <v:shape id="_x0000_s1076" type="#_x0000_t202" style="position:absolute;left:50400;top:12307;width:8851;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6Ge8MA&#10;AADcAAAADwAAAGRycy9kb3ducmV2LnhtbESPQWvCQBSE7wX/w/IEb3WjtkWiq4hV8NBLbbw/ss9s&#10;MPs2ZF9N/PfdQqHHYWa+YdbbwTfqTl2sAxuYTTNQxGWwNVcGiq/j8xJUFGSLTWAy8KAI283oaY25&#10;DT1/0v0slUoQjjkacCJtrnUsHXmM09ASJ+8aOo+SZFdp22Gf4L7R8yx70x5rTgsOW9o7Km/nb29A&#10;xO5mj+Lg4+kyfLz3LitfsTBmMh52K1BCg/yH/9ona2Axf4H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6Ge8MAAADcAAAADwAAAAAAAAAAAAAAAACYAgAAZHJzL2Rv&#10;d25yZXYueG1sUEsFBgAAAAAEAAQA9QAAAIgDAAAAAA==&#10;" filled="f" stroked="f">
                    <v:textbox style="mso-fit-shape-to-text:t">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С</w:t>
                          </w:r>
                          <w:proofErr w:type="gramEnd"/>
                        </w:p>
                      </w:txbxContent>
                    </v:textbox>
                  </v:shape>
                  <v:shape id="Прямая со стрелкой 325" o:spid="_x0000_s1077" type="#_x0000_t32" style="position:absolute;left:26261;top:13867;width:23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wLRsIAAADcAAAADwAAAGRycy9kb3ducmV2LnhtbESPQWvCQBSE74L/YXmCN900obWkriJW&#10;oXhrFM+P7GsSkn0bdrcx/fddQfA4zMw3zHo7mk4M5HxjWcHLMgFBXFrdcKXgcj4u3kH4gKyxs0wK&#10;/sjDdjOdrDHX9sbfNBShEhHCPkcFdQh9LqUvazLol7Ynjt6PdQZDlK6S2uEtwk0n0yR5kwYbjgs1&#10;9rSvqWyLX6Og4Sxw+pkd6XRo3aq6toPNLkrNZ+PuA0SgMTzDj/aXVpClr3A/E4+A3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fwLRsIAAADcAAAADwAAAAAAAAAAAAAA&#10;AAChAgAAZHJzL2Rvd25yZXYueG1sUEsFBgAAAAAEAAQA+QAAAJADAAAAAA==&#10;" strokecolor="black [3213]">
                    <v:stroke endarrow="open"/>
                  </v:shape>
                  <v:shape id="Прямая со стрелкой 326" o:spid="_x0000_s1078" type="#_x0000_t32" style="position:absolute;left:35709;top:13650;width:24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VMcEAAADcAAAADwAAAGRycy9kb3ducmV2LnhtbESPT4vCMBTE7wt+h/AEb2tqCyrVKKIr&#10;LN78g+dH82xLm5eSZGv99hthYY/DzPyGWW8H04qenK8tK5hNExDEhdU1lwpu1+PnEoQPyBpby6Tg&#10;RR62m9HHGnNtn3ym/hJKESHsc1RQhdDlUvqiIoN+ajvi6D2sMxiidKXUDp8RblqZJslcGqw5LlTY&#10;0b6iorn8GAU1Z4HTQ3ak01fjFuW96W12U2oyHnYrEIGG8B/+a39rBVk6h/eZe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LpUxwQAAANwAAAAPAAAAAAAAAAAAAAAA&#10;AKECAABkcnMvZG93bnJldi54bWxQSwUGAAAAAAQABAD5AAAAjwMAAAAA&#10;" strokecolor="black [3213]">
                    <v:stroke endarrow="open"/>
                  </v:shape>
                  <v:shape id="Прямая со стрелкой 327" o:spid="_x0000_s1079" type="#_x0000_t32" style="position:absolute;left:47540;top:13867;width:27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IwqsEAAADcAAAADwAAAGRycy9kb3ducmV2LnhtbESPT4vCMBTE7wt+h/AEb2tqCyrVKKIr&#10;LHvzD54fzbMtbV5Kkq31228WBI/DzPyGWW8H04qenK8tK5hNExDEhdU1lwqul+PnEoQPyBpby6Tg&#10;SR62m9HHGnNtH3yi/hxKESHsc1RQhdDlUvqiIoN+ajvi6N2tMxiidKXUDh8RblqZJslcGqw5LlTY&#10;0b6iojn/GgU1Z4HTQ3akn6/GLcpb09vsqtRkPOxWIAIN4R1+tb+1gixdwP+ZeATk5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jCqwQAAANwAAAAPAAAAAAAAAAAAAAAA&#10;AKECAABkcnMvZG93bnJldi54bWxQSwUGAAAAAAQABAD5AAAAjwMAAAAA&#10;" strokecolor="black [3213]">
                    <v:stroke endarrow="open"/>
                  </v:shape>
                  <v:shape id="_x0000_s1080" type="#_x0000_t202" style="position:absolute;left:17204;top:11830;width:10008;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723062" w:rsidRPr="00D84325" w:rsidRDefault="00723062" w:rsidP="00B81B0D">
                          <w:pPr>
                            <w:ind w:left="-142" w:right="-116"/>
                            <w:jc w:val="center"/>
                            <w:rPr>
                              <w:rFonts w:ascii="Times New Roman" w:hAnsi="Times New Roman" w:cs="Times New Roman"/>
                              <w:sz w:val="18"/>
                            </w:rPr>
                          </w:pPr>
                          <w:r>
                            <w:rPr>
                              <w:rFonts w:ascii="Times New Roman" w:hAnsi="Times New Roman" w:cs="Times New Roman"/>
                              <w:sz w:val="18"/>
                            </w:rPr>
                            <w:t>О</w:t>
                          </w:r>
                          <w:r w:rsidRPr="00D84325">
                            <w:rPr>
                              <w:rFonts w:ascii="Times New Roman" w:hAnsi="Times New Roman" w:cs="Times New Roman"/>
                              <w:sz w:val="18"/>
                            </w:rPr>
                            <w:t xml:space="preserve">чистка (Установка </w:t>
                          </w:r>
                          <w:r>
                            <w:rPr>
                              <w:rFonts w:ascii="Times New Roman" w:hAnsi="Times New Roman" w:cs="Times New Roman"/>
                              <w:sz w:val="18"/>
                            </w:rPr>
                            <w:t>3</w:t>
                          </w:r>
                          <w:r w:rsidRPr="00D84325">
                            <w:rPr>
                              <w:rFonts w:ascii="Times New Roman" w:hAnsi="Times New Roman" w:cs="Times New Roman"/>
                              <w:sz w:val="18"/>
                            </w:rPr>
                            <w:t>)</w:t>
                          </w:r>
                        </w:p>
                      </w:txbxContent>
                    </v:textbox>
                  </v:shape>
                  <v:shape id="Соединительная линия уступом 330" o:spid="_x0000_s1081" type="#_x0000_t34" style="position:absolute;left:11635;top:6825;width:10857;height:249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aIMMAAAADcAAAADwAAAGRycy9kb3ducmV2LnhtbERPy2oCMRTdF/yHcAV3NWMFkalRrFDU&#10;TcHHB1wnt5nQyc2YRB39+mYhuDyc92zRuUZcKUTrWcFoWIAgrry2bBQcD9/vUxAxIWtsPJOCO0VY&#10;zHtvMyy1v/GOrvtkRA7hWKKCOqW2lDJWNTmMQ98SZ+7XB4cpw2CkDnjL4a6RH0UxkQ4t54YaW1rV&#10;VP3tL07BqXXrlTTb8LNk/fjasN2djVVq0O+WnyASdeklfro3WsF4nOfnM/kIyP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8GiDDAAAAA3AAAAA8AAAAAAAAAAAAAAAAA&#10;oQIAAGRycy9kb3ducmV2LnhtbFBLBQYAAAAABAAEAPkAAACOAwAAAAA=&#10;" adj="21573" strokecolor="black [3213]">
                    <v:stroke endarrow="open"/>
                  </v:shape>
                  <v:shape id="_x0000_s1082" type="#_x0000_t202" style="position:absolute;left:28602;top:5937;width:7367;height:5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v:textbox>
                  </v:shape>
                  <v:shape id="_x0000_s1083" type="#_x0000_t202" style="position:absolute;left:28732;top:390;width:6977;height:4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rsidR="00723062" w:rsidRPr="00D84325" w:rsidRDefault="00723062" w:rsidP="00B81B0D">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v:textbox>
                  </v:shape>
                  <v:shape id="_x0000_s1084" type="#_x0000_t202" style="position:absolute;left:17204;top:6543;width:10008;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723062" w:rsidRPr="00D84325" w:rsidRDefault="00723062" w:rsidP="00B81B0D">
                          <w:pPr>
                            <w:ind w:left="-142" w:right="-116"/>
                            <w:jc w:val="center"/>
                            <w:rPr>
                              <w:rFonts w:ascii="Times New Roman" w:hAnsi="Times New Roman" w:cs="Times New Roman"/>
                              <w:sz w:val="18"/>
                            </w:rPr>
                          </w:pPr>
                          <w:r>
                            <w:rPr>
                              <w:rFonts w:ascii="Times New Roman" w:hAnsi="Times New Roman" w:cs="Times New Roman"/>
                              <w:sz w:val="18"/>
                            </w:rPr>
                            <w:t>О</w:t>
                          </w:r>
                          <w:r w:rsidRPr="00D84325">
                            <w:rPr>
                              <w:rFonts w:ascii="Times New Roman" w:hAnsi="Times New Roman" w:cs="Times New Roman"/>
                              <w:sz w:val="18"/>
                            </w:rPr>
                            <w:t xml:space="preserve">чистка (Установка </w:t>
                          </w:r>
                          <w:r>
                            <w:rPr>
                              <w:rFonts w:ascii="Times New Roman" w:hAnsi="Times New Roman" w:cs="Times New Roman"/>
                              <w:sz w:val="18"/>
                            </w:rPr>
                            <w:t>2</w:t>
                          </w:r>
                          <w:r w:rsidRPr="00D84325">
                            <w:rPr>
                              <w:rFonts w:ascii="Times New Roman" w:hAnsi="Times New Roman" w:cs="Times New Roman"/>
                              <w:sz w:val="18"/>
                            </w:rPr>
                            <w:t>)</w:t>
                          </w:r>
                        </w:p>
                      </w:txbxContent>
                    </v:textbox>
                  </v:shape>
                  <v:shape id="Прямая со стрелкой 334" o:spid="_x0000_s1085" type="#_x0000_t32" style="position:absolute;left:25828;top:8450;width:3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k4AMIAAADcAAAADwAAAGRycy9kb3ducmV2LnhtbESPQWsCMRSE7wX/Q3iCt5rVlCqrUcQq&#10;lN6q4vmxee4uu3lZknRd/70pFHocZuYbZr0dbCt68qF2rGE2zUAQF87UXGq4nI+vSxAhIhtsHZOG&#10;BwXYbkYva8yNu/M39adYigThkKOGKsYulzIUFVkMU9cRJ+/mvMWYpC+l8XhPcNvKeZa9S4s1p4UK&#10;O9pXVDSnH6uhZhV5/qGO9HVo/KK8Nr1TF60n42G3AhFpiP/hv/an0aDUG/yeSUdAb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2k4AMIAAADcAAAADwAAAAAAAAAAAAAA&#10;AAChAgAAZHJzL2Rvd25yZXYueG1sUEsFBgAAAAAEAAQA+QAAAJADAAAAAA==&#10;" strokecolor="black [3213]">
                    <v:stroke endarrow="open"/>
                  </v:shape>
                  <v:shape id="_x0000_s1086" type="#_x0000_t202" style="position:absolute;left:6153;top:823;width:10008;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723062" w:rsidRPr="00D84325" w:rsidRDefault="00723062" w:rsidP="00B81B0D">
                          <w:pPr>
                            <w:ind w:left="-142" w:right="-116"/>
                            <w:jc w:val="center"/>
                            <w:rPr>
                              <w:rFonts w:ascii="Times New Roman" w:hAnsi="Times New Roman" w:cs="Times New Roman"/>
                              <w:sz w:val="18"/>
                            </w:rPr>
                          </w:pPr>
                          <w:r>
                            <w:rPr>
                              <w:rFonts w:ascii="Times New Roman" w:hAnsi="Times New Roman" w:cs="Times New Roman"/>
                              <w:sz w:val="18"/>
                            </w:rPr>
                            <w:t>Основная о</w:t>
                          </w:r>
                          <w:r w:rsidRPr="00D84325">
                            <w:rPr>
                              <w:rFonts w:ascii="Times New Roman" w:hAnsi="Times New Roman" w:cs="Times New Roman"/>
                              <w:sz w:val="18"/>
                            </w:rPr>
                            <w:t xml:space="preserve">чистка (Установка </w:t>
                          </w:r>
                          <w:r>
                            <w:rPr>
                              <w:rFonts w:ascii="Times New Roman" w:hAnsi="Times New Roman" w:cs="Times New Roman"/>
                              <w:sz w:val="18"/>
                            </w:rPr>
                            <w:t>1</w:t>
                          </w:r>
                          <w:r w:rsidRPr="00D84325">
                            <w:rPr>
                              <w:rFonts w:ascii="Times New Roman" w:hAnsi="Times New Roman" w:cs="Times New Roman"/>
                              <w:sz w:val="18"/>
                            </w:rPr>
                            <w:t>)</w:t>
                          </w:r>
                        </w:p>
                      </w:txbxContent>
                    </v:textbox>
                  </v:shape>
                  <v:shape id="Прямая со стрелкой 336" o:spid="_x0000_s1087" type="#_x0000_t32" style="position:absolute;left:14994;top:2643;width:32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D7MIAAADcAAAADwAAAGRycy9kb3ducmV2LnhtbESPS2vDMBCE74X8B7GB3ho5ESTFjRJC&#10;HlByy4OeF2trG1srIymO+++rQCDHYWa+YZbrwbaiJx9qxxqmkwwEceFMzaWG6+Xw8QkiRGSDrWPS&#10;8EcB1qvR2xJz4+58ov4cS5EgHHLUUMXY5VKGoiKLYeI64uT9Om8xJulLaTzeE9y2cpZlc2mx5rRQ&#10;YUfbiormfLMaalaRZzt1oOO+8Yvyp+mdumr9Ph42XyAiDfEVfra/jQal5vA4k4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PcD7MIAAADcAAAADwAAAAAAAAAAAAAA&#10;AAChAgAAZHJzL2Rvd25yZXYueG1sUEsFBgAAAAAEAAQA+QAAAJADAAAAAA==&#10;" strokecolor="black [3213]">
                    <v:stroke endarrow="open"/>
                  </v:shape>
                </v:group>
              </v:group>
            </w:pict>
          </mc:Fallback>
        </mc:AlternateContent>
      </w: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B81B0D" w:rsidP="00533082">
      <w:pPr>
        <w:pStyle w:val="Style31"/>
        <w:widowControl/>
        <w:jc w:val="center"/>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Рисунок 3 — Типовой пример Модели III для экологического повторного использования и хранения</w:t>
      </w:r>
    </w:p>
    <w:p w:rsidR="00B81B0D" w:rsidRPr="00533082" w:rsidRDefault="00B81B0D" w:rsidP="00B81B0D">
      <w:pPr>
        <w:pStyle w:val="Style31"/>
        <w:widowControl/>
        <w:ind w:firstLine="567"/>
        <w:jc w:val="center"/>
        <w:rPr>
          <w:rStyle w:val="FontStyle57"/>
          <w:rFonts w:asciiTheme="minorHAnsi" w:hAnsiTheme="minorHAnsi" w:cstheme="minorHAnsi"/>
          <w:b/>
          <w:color w:val="auto"/>
          <w:sz w:val="24"/>
          <w:szCs w:val="24"/>
          <w:lang w:eastAsia="en-US"/>
        </w:rPr>
      </w:pPr>
    </w:p>
    <w:p w:rsidR="00B81B0D" w:rsidRPr="00533082" w:rsidRDefault="00B81B0D" w:rsidP="00B81B0D">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lastRenderedPageBreak/>
        <w:t>5.5.6</w:t>
      </w:r>
      <w:r w:rsidRPr="00533082">
        <w:rPr>
          <w:rStyle w:val="FontStyle57"/>
          <w:rFonts w:asciiTheme="minorHAnsi" w:hAnsiTheme="minorHAnsi" w:cstheme="minorHAnsi"/>
          <w:b/>
          <w:color w:val="auto"/>
          <w:sz w:val="24"/>
          <w:szCs w:val="24"/>
          <w:lang w:eastAsia="en-US"/>
        </w:rPr>
        <w:tab/>
        <w:t xml:space="preserve">Модель IV — Каскадное использование восстановленной воды </w:t>
      </w:r>
    </w:p>
    <w:p w:rsidR="00B81B0D" w:rsidRPr="00533082" w:rsidRDefault="00B81B0D" w:rsidP="00B81B0D">
      <w:pPr>
        <w:pStyle w:val="Style31"/>
        <w:widowControl/>
        <w:ind w:firstLine="567"/>
        <w:jc w:val="both"/>
        <w:rPr>
          <w:rStyle w:val="FontStyle57"/>
          <w:rFonts w:asciiTheme="minorHAnsi" w:hAnsiTheme="minorHAnsi" w:cstheme="minorHAnsi"/>
          <w:b/>
          <w:color w:val="auto"/>
          <w:sz w:val="24"/>
          <w:szCs w:val="24"/>
          <w:lang w:eastAsia="en-US"/>
        </w:rPr>
      </w:pPr>
    </w:p>
    <w:p w:rsidR="00B81B0D" w:rsidRPr="00533082" w:rsidRDefault="00B81B0D" w:rsidP="00B81B0D">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Модель IV предусматривает каскадную систему использования восстановленной воды с последовательным или каскадным использованием восстановленной воды для различных видов повторного использования. К примеру, когда восстановленная вода применяется для промышленных участков, сточные воды могут быть очищены в ходе того же промышленного процесса и использованы для таких видов последующего повторного использования, как уборка или орошение декоративных ландшафтов без дополнительных специфических требований к качеству воды. Если требуется более высокое качество воды для последующего повторного использования, может быть обеспечена дополнительная очистка или вода для повторного использования может быть смешана с водой более высокого качества для получения желаемого качества воды для повторного использования. Типичный пример Модели IV представлен на Рисунке 4.</w:t>
      </w:r>
    </w:p>
    <w:p w:rsidR="00D84325" w:rsidRPr="00533082" w:rsidRDefault="006D66A7"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rFonts w:asciiTheme="minorHAnsi" w:hAnsiTheme="minorHAnsi" w:cstheme="minorHAnsi"/>
          <w:noProof/>
        </w:rPr>
        <mc:AlternateContent>
          <mc:Choice Requires="wpg">
            <w:drawing>
              <wp:anchor distT="0" distB="0" distL="114300" distR="114300" simplePos="0" relativeHeight="251722752" behindDoc="0" locked="0" layoutInCell="1" allowOverlap="1" wp14:anchorId="09E38D5E" wp14:editId="79B2FCDA">
                <wp:simplePos x="0" y="0"/>
                <wp:positionH relativeFrom="column">
                  <wp:posOffset>-68580</wp:posOffset>
                </wp:positionH>
                <wp:positionV relativeFrom="paragraph">
                  <wp:posOffset>158115</wp:posOffset>
                </wp:positionV>
                <wp:extent cx="6153150" cy="2102454"/>
                <wp:effectExtent l="0" t="0" r="0" b="0"/>
                <wp:wrapNone/>
                <wp:docPr id="49" name="Группа 49"/>
                <wp:cNvGraphicFramePr/>
                <a:graphic xmlns:a="http://schemas.openxmlformats.org/drawingml/2006/main">
                  <a:graphicData uri="http://schemas.microsoft.com/office/word/2010/wordprocessingGroup">
                    <wpg:wgp>
                      <wpg:cNvGrpSpPr/>
                      <wpg:grpSpPr>
                        <a:xfrm>
                          <a:off x="0" y="0"/>
                          <a:ext cx="6153150" cy="2102454"/>
                          <a:chOff x="0" y="0"/>
                          <a:chExt cx="6153150" cy="2102454"/>
                        </a:xfrm>
                      </wpg:grpSpPr>
                      <wps:wsp>
                        <wps:cNvPr id="340" name="Надпись 2"/>
                        <wps:cNvSpPr txBox="1">
                          <a:spLocks noChangeArrowheads="1"/>
                        </wps:cNvSpPr>
                        <wps:spPr bwMode="auto">
                          <a:xfrm>
                            <a:off x="0" y="0"/>
                            <a:ext cx="848488" cy="233930"/>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D84325">
                                <w:rPr>
                                  <w:rFonts w:ascii="Times New Roman" w:hAnsi="Times New Roman" w:cs="Times New Roman"/>
                                  <w:sz w:val="18"/>
                                </w:rPr>
                                <w:t>Исходная вода</w:t>
                              </w:r>
                            </w:p>
                          </w:txbxContent>
                        </wps:txbx>
                        <wps:bodyPr rot="0" vert="horz" wrap="square" lIns="91440" tIns="45720" rIns="91440" bIns="45720" anchor="t" anchorCtr="0">
                          <a:spAutoFit/>
                        </wps:bodyPr>
                      </wps:wsp>
                      <wpg:grpSp>
                        <wpg:cNvPr id="341" name="Группа 341"/>
                        <wpg:cNvGrpSpPr/>
                        <wpg:grpSpPr>
                          <a:xfrm>
                            <a:off x="158750" y="82550"/>
                            <a:ext cx="5994400" cy="2019904"/>
                            <a:chOff x="0" y="-5464"/>
                            <a:chExt cx="5994802" cy="2020645"/>
                          </a:xfrm>
                        </wpg:grpSpPr>
                        <wps:wsp>
                          <wps:cNvPr id="343" name="Надпись 2"/>
                          <wps:cNvSpPr txBox="1">
                            <a:spLocks noChangeArrowheads="1"/>
                          </wps:cNvSpPr>
                          <wps:spPr bwMode="auto">
                            <a:xfrm>
                              <a:off x="2815749" y="-5456"/>
                              <a:ext cx="943590" cy="526255"/>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wps:txbx>
                          <wps:bodyPr rot="0" vert="horz" wrap="square" lIns="91440" tIns="45720" rIns="91440" bIns="45720" anchor="t" anchorCtr="0">
                            <a:noAutofit/>
                          </wps:bodyPr>
                        </wps:wsp>
                        <wps:wsp>
                          <wps:cNvPr id="344" name="Надпись 2"/>
                          <wps:cNvSpPr txBox="1">
                            <a:spLocks noChangeArrowheads="1"/>
                          </wps:cNvSpPr>
                          <wps:spPr bwMode="auto">
                            <a:xfrm>
                              <a:off x="3872082" y="65033"/>
                              <a:ext cx="885120" cy="365649"/>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 A</w:t>
                                </w:r>
                              </w:p>
                            </w:txbxContent>
                          </wps:txbx>
                          <wps:bodyPr rot="0" vert="horz" wrap="square" lIns="91440" tIns="45720" rIns="91440" bIns="45720" anchor="t" anchorCtr="0">
                            <a:spAutoFit/>
                          </wps:bodyPr>
                        </wps:wsp>
                        <wps:wsp>
                          <wps:cNvPr id="345" name="Прямая со стрелкой 345"/>
                          <wps:cNvCnPr/>
                          <wps:spPr>
                            <a:xfrm>
                              <a:off x="0" y="247018"/>
                              <a:ext cx="612463"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6" name="Прямая со стрелкой 346"/>
                          <wps:cNvCnPr/>
                          <wps:spPr>
                            <a:xfrm>
                              <a:off x="2582855" y="264352"/>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7" name="Прямая со стрелкой 347"/>
                          <wps:cNvCnPr/>
                          <wps:spPr>
                            <a:xfrm flipV="1">
                              <a:off x="3683817" y="242576"/>
                              <a:ext cx="210185" cy="444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8" name="Прямая со стрелкой 348"/>
                          <wps:cNvCnPr/>
                          <wps:spPr>
                            <a:xfrm>
                              <a:off x="4839024" y="264191"/>
                              <a:ext cx="501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9" name="Надпись 2"/>
                          <wps:cNvSpPr txBox="1">
                            <a:spLocks noChangeArrowheads="1"/>
                          </wps:cNvSpPr>
                          <wps:spPr bwMode="auto">
                            <a:xfrm>
                              <a:off x="4381794" y="385168"/>
                              <a:ext cx="1491080" cy="505421"/>
                            </a:xfrm>
                            <a:prstGeom prst="rect">
                              <a:avLst/>
                            </a:prstGeom>
                            <a:noFill/>
                            <a:ln w="9525">
                              <a:noFill/>
                              <a:miter lim="800000"/>
                              <a:headEnd/>
                              <a:tailEnd/>
                            </a:ln>
                          </wps:spPr>
                          <wps:txbx>
                            <w:txbxContent>
                              <w:p w:rsidR="00723062" w:rsidRPr="00D84325" w:rsidRDefault="00723062" w:rsidP="006D66A7">
                                <w:pPr>
                                  <w:ind w:right="-116"/>
                                  <w:jc w:val="center"/>
                                  <w:rPr>
                                    <w:rFonts w:ascii="Times New Roman" w:hAnsi="Times New Roman" w:cs="Times New Roman"/>
                                    <w:sz w:val="18"/>
                                  </w:rPr>
                                </w:pPr>
                                <w:r w:rsidRPr="006D66A7">
                                  <w:rPr>
                                    <w:rFonts w:ascii="Times New Roman" w:hAnsi="Times New Roman" w:cs="Times New Roman"/>
                                    <w:sz w:val="18"/>
                                  </w:rPr>
                                  <w:t xml:space="preserve">Каскадное использование </w:t>
                                </w:r>
                                <w:r>
                                  <w:rPr>
                                    <w:rFonts w:ascii="Times New Roman" w:hAnsi="Times New Roman" w:cs="Times New Roman"/>
                                    <w:sz w:val="18"/>
                                  </w:rPr>
                                  <w:br/>
                                </w:r>
                                <w:r w:rsidRPr="006D66A7">
                                  <w:rPr>
                                    <w:rFonts w:ascii="Times New Roman" w:hAnsi="Times New Roman" w:cs="Times New Roman"/>
                                    <w:sz w:val="18"/>
                                  </w:rPr>
                                  <w:t>(</w:t>
                                </w:r>
                                <w:proofErr w:type="gramStart"/>
                                <w:r w:rsidRPr="006D66A7">
                                  <w:rPr>
                                    <w:rFonts w:ascii="Times New Roman" w:hAnsi="Times New Roman" w:cs="Times New Roman"/>
                                    <w:sz w:val="18"/>
                                  </w:rPr>
                                  <w:t>с</w:t>
                                </w:r>
                                <w:proofErr w:type="gramEnd"/>
                                <w:r w:rsidRPr="006D66A7">
                                  <w:rPr>
                                    <w:rFonts w:ascii="Times New Roman" w:hAnsi="Times New Roman" w:cs="Times New Roman"/>
                                    <w:sz w:val="18"/>
                                  </w:rPr>
                                  <w:t xml:space="preserve"> или без дополнительной очистки)</w:t>
                                </w:r>
                              </w:p>
                            </w:txbxContent>
                          </wps:txbx>
                          <wps:bodyPr rot="0" vert="horz" wrap="square" lIns="91440" tIns="45720" rIns="91440" bIns="45720" anchor="t" anchorCtr="0">
                            <a:noAutofit/>
                          </wps:bodyPr>
                        </wps:wsp>
                        <wps:wsp>
                          <wps:cNvPr id="350" name="Надпись 2"/>
                          <wps:cNvSpPr txBox="1">
                            <a:spLocks noChangeArrowheads="1"/>
                          </wps:cNvSpPr>
                          <wps:spPr bwMode="auto">
                            <a:xfrm>
                              <a:off x="3868890" y="834902"/>
                              <a:ext cx="885120" cy="365649"/>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В</w:t>
                                </w:r>
                                <w:proofErr w:type="gramEnd"/>
                              </w:p>
                            </w:txbxContent>
                          </wps:txbx>
                          <wps:bodyPr rot="0" vert="horz" wrap="square" lIns="91440" tIns="45720" rIns="91440" bIns="45720" anchor="t" anchorCtr="0">
                            <a:spAutoFit/>
                          </wps:bodyPr>
                        </wps:wsp>
                        <wps:wsp>
                          <wps:cNvPr id="32" name="Прямая со стрелкой 32"/>
                          <wps:cNvCnPr/>
                          <wps:spPr>
                            <a:xfrm>
                              <a:off x="4870777" y="993248"/>
                              <a:ext cx="50287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 name="Надпись 2"/>
                          <wps:cNvSpPr txBox="1">
                            <a:spLocks noChangeArrowheads="1"/>
                          </wps:cNvSpPr>
                          <wps:spPr bwMode="auto">
                            <a:xfrm>
                              <a:off x="3883210" y="1645520"/>
                              <a:ext cx="885120" cy="365649"/>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С</w:t>
                                </w:r>
                                <w:proofErr w:type="gramEnd"/>
                              </w:p>
                            </w:txbxContent>
                          </wps:txbx>
                          <wps:bodyPr rot="0" vert="horz" wrap="square" lIns="91440" tIns="45720" rIns="91440" bIns="45720" anchor="t" anchorCtr="0">
                            <a:spAutoFit/>
                          </wps:bodyPr>
                        </wps:wsp>
                        <wps:wsp>
                          <wps:cNvPr id="36" name="Прямая со стрелкой 36"/>
                          <wps:cNvCnPr/>
                          <wps:spPr>
                            <a:xfrm>
                              <a:off x="4286704" y="488424"/>
                              <a:ext cx="0" cy="3111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8" name="Прямая со стрелкой 38"/>
                          <wps:cNvCnPr/>
                          <wps:spPr>
                            <a:xfrm>
                              <a:off x="4286704" y="1274108"/>
                              <a:ext cx="0" cy="37084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 name="Надпись 2"/>
                          <wps:cNvSpPr txBox="1">
                            <a:spLocks noChangeArrowheads="1"/>
                          </wps:cNvSpPr>
                          <wps:spPr bwMode="auto">
                            <a:xfrm>
                              <a:off x="5283047" y="1748985"/>
                              <a:ext cx="648250" cy="266196"/>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6D66A7">
                                  <w:rPr>
                                    <w:rFonts w:ascii="Times New Roman" w:hAnsi="Times New Roman" w:cs="Times New Roman"/>
                                    <w:sz w:val="18"/>
                                  </w:rPr>
                                  <w:t>Сброс</w:t>
                                </w:r>
                              </w:p>
                            </w:txbxContent>
                          </wps:txbx>
                          <wps:bodyPr rot="0" vert="horz" wrap="square" lIns="91440" tIns="45720" rIns="91440" bIns="45720" anchor="t" anchorCtr="0">
                            <a:noAutofit/>
                          </wps:bodyPr>
                        </wps:wsp>
                        <wps:wsp>
                          <wps:cNvPr id="42" name="Надпись 2"/>
                          <wps:cNvSpPr txBox="1">
                            <a:spLocks noChangeArrowheads="1"/>
                          </wps:cNvSpPr>
                          <wps:spPr bwMode="auto">
                            <a:xfrm>
                              <a:off x="1823292" y="-5464"/>
                              <a:ext cx="697718" cy="494036"/>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wps:txbx>
                          <wps:bodyPr rot="0" vert="horz" wrap="square" lIns="91440" tIns="45720" rIns="91440" bIns="45720" anchor="t" anchorCtr="0">
                            <a:noAutofit/>
                          </wps:bodyPr>
                        </wps:wsp>
                        <wps:wsp>
                          <wps:cNvPr id="43" name="Надпись 2"/>
                          <wps:cNvSpPr txBox="1">
                            <a:spLocks noChangeArrowheads="1"/>
                          </wps:cNvSpPr>
                          <wps:spPr bwMode="auto">
                            <a:xfrm>
                              <a:off x="5283047" y="857034"/>
                              <a:ext cx="711755" cy="236197"/>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6D66A7">
                                  <w:rPr>
                                    <w:rFonts w:ascii="Times New Roman" w:hAnsi="Times New Roman" w:cs="Times New Roman"/>
                                    <w:sz w:val="18"/>
                                  </w:rPr>
                                  <w:t>Сброс</w:t>
                                </w:r>
                              </w:p>
                            </w:txbxContent>
                          </wps:txbx>
                          <wps:bodyPr rot="0" vert="horz" wrap="square" lIns="91440" tIns="45720" rIns="91440" bIns="45720" anchor="t" anchorCtr="0">
                            <a:noAutofit/>
                          </wps:bodyPr>
                        </wps:wsp>
                        <wps:wsp>
                          <wps:cNvPr id="44" name="Прямая со стрелкой 44"/>
                          <wps:cNvCnPr/>
                          <wps:spPr>
                            <a:xfrm>
                              <a:off x="4902529" y="1854525"/>
                              <a:ext cx="471122"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5" name="Надпись 2"/>
                          <wps:cNvSpPr txBox="1">
                            <a:spLocks noChangeArrowheads="1"/>
                          </wps:cNvSpPr>
                          <wps:spPr bwMode="auto">
                            <a:xfrm>
                              <a:off x="615378" y="82339"/>
                              <a:ext cx="1000760" cy="389890"/>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Pr>
                                    <w:rFonts w:ascii="Times New Roman" w:hAnsi="Times New Roman" w:cs="Times New Roman"/>
                                    <w:sz w:val="18"/>
                                  </w:rPr>
                                  <w:t>О</w:t>
                                </w:r>
                                <w:r w:rsidRPr="00D84325">
                                  <w:rPr>
                                    <w:rFonts w:ascii="Times New Roman" w:hAnsi="Times New Roman" w:cs="Times New Roman"/>
                                    <w:sz w:val="18"/>
                                  </w:rPr>
                                  <w:t xml:space="preserve">чистка (Установка </w:t>
                                </w:r>
                                <w:r>
                                  <w:rPr>
                                    <w:rFonts w:ascii="Times New Roman" w:hAnsi="Times New Roman" w:cs="Times New Roman"/>
                                    <w:sz w:val="18"/>
                                  </w:rPr>
                                  <w:t>1</w:t>
                                </w:r>
                                <w:r w:rsidRPr="00D84325">
                                  <w:rPr>
                                    <w:rFonts w:ascii="Times New Roman" w:hAnsi="Times New Roman" w:cs="Times New Roman"/>
                                    <w:sz w:val="18"/>
                                  </w:rPr>
                                  <w:t>)</w:t>
                                </w:r>
                              </w:p>
                            </w:txbxContent>
                          </wps:txbx>
                          <wps:bodyPr rot="0" vert="horz" wrap="square" lIns="91440" tIns="45720" rIns="91440" bIns="45720" anchor="t" anchorCtr="0">
                            <a:noAutofit/>
                          </wps:bodyPr>
                        </wps:wsp>
                        <wps:wsp>
                          <wps:cNvPr id="46" name="Прямая со стрелкой 46"/>
                          <wps:cNvCnPr/>
                          <wps:spPr>
                            <a:xfrm>
                              <a:off x="1499442" y="264352"/>
                              <a:ext cx="323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Группа 49" o:spid="_x0000_s1088" style="position:absolute;left:0;text-align:left;margin-left:-5.4pt;margin-top:12.45pt;width:484.5pt;height:165.55pt;z-index:251722752" coordsize="61531,21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">
                <v:shape id="_x0000_s1089" type="#_x0000_t202" style="position:absolute;width:8484;height:2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l2MAA&#10;AADcAAAADwAAAGRycy9kb3ducmV2LnhtbERPTWvCQBC9F/wPyxR6041tlRKzEVELHnqppvchO2ZD&#10;s7MhOzXx33cPhR4f77vYTr5TNxpiG9jAcpGBIq6DbbkxUF3e52+goiBb7AKTgTtF2JazhwJzG0b+&#10;pNtZGpVCOOZowIn0udaxduQxLkJPnLhrGDxKgkOj7YBjCvedfs6ytfbYcmpw2NPeUf19/vEGROxu&#10;ea+OPp6+po/D6LJ6hZUxT4/TbgNKaJJ/8Z/7ZA28vKb5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pl2MAAAADcAAAADwAAAAAAAAAAAAAAAACYAgAAZHJzL2Rvd25y&#10;ZXYueG1sUEsFBgAAAAAEAAQA9QAAAIUDAAAAAA==&#10;" filled="f" stroked="f">
                  <v:textbox style="mso-fit-shape-to-text:t">
                    <w:txbxContent>
                      <w:p w:rsidR="00723062" w:rsidRPr="00D84325" w:rsidRDefault="00723062" w:rsidP="006D66A7">
                        <w:pPr>
                          <w:ind w:left="-142" w:right="-116"/>
                          <w:jc w:val="center"/>
                          <w:rPr>
                            <w:rFonts w:ascii="Times New Roman" w:hAnsi="Times New Roman" w:cs="Times New Roman"/>
                            <w:sz w:val="18"/>
                          </w:rPr>
                        </w:pPr>
                        <w:r w:rsidRPr="00D84325">
                          <w:rPr>
                            <w:rFonts w:ascii="Times New Roman" w:hAnsi="Times New Roman" w:cs="Times New Roman"/>
                            <w:sz w:val="18"/>
                          </w:rPr>
                          <w:t>Исходная вода</w:t>
                        </w:r>
                      </w:p>
                    </w:txbxContent>
                  </v:textbox>
                </v:shape>
                <v:group id="Группа 341" o:spid="_x0000_s1090" style="position:absolute;left:1587;top:825;width:59944;height:20199" coordorigin=",-54" coordsize="59948,20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shape id="_x0000_s1091" type="#_x0000_t202" style="position:absolute;left:28157;top:-54;width:9436;height:5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WtsQA&#10;AADcAAAADwAAAGRycy9kb3ducmV2LnhtbESPT2vCQBTE7wW/w/KE3nTXPxUbXUUUwVOLaS14e2Sf&#10;STD7NmS3Jn57tyD0OMzMb5jlurOVuFHjS8caRkMFgjhzpuRcw/fXfjAH4QOywcoxabiTh/Wq97LE&#10;xLiWj3RLQy4ihH2CGooQ6kRKnxVk0Q9dTRy9i2sshiibXJoG2wi3lRwrNZMWS44LBda0LSi7pr9W&#10;w+njcv6Zqs98Z9/q1nVKsn2XWr/2u80CRKAu/Ief7YPRMJlO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sVrbEAAAA3AAAAA8AAAAAAAAAAAAAAAAAmAIAAGRycy9k&#10;b3ducmV2LnhtbFBLBQYAAAAABAAEAPUAAACJAwAAAAA=&#10;" filled="f" stroked="f">
                    <v:textbo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Дополнительная очистка и распределение</w:t>
                          </w:r>
                        </w:p>
                      </w:txbxContent>
                    </v:textbox>
                  </v:shape>
                  <v:shape id="_x0000_s1092" type="#_x0000_t202" style="position:absolute;left:38720;top:650;width:8852;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j28MA&#10;AADcAAAADwAAAGRycy9kb3ducmV2LnhtbESPT2vCQBTE74V+h+UVvNWN9Q8ldRWpCh68qOn9kX3N&#10;hmbfhuyrid/eLRQ8DjPzG2a5HnyjrtTFOrCByTgDRVwGW3NloLjsX99BRUG22AQmAzeKsF49Py0x&#10;t6HnE13PUqkE4ZijASfS5lrH0pHHOA4tcfK+Q+dRkuwqbTvsE9w3+i3LFtpjzWnBYUufjsqf8683&#10;IGI3k1ux8/HwNRy3vcvKORbGjF6GzQcooUEe4f/2wRqYzmbwdyYdAb2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Fj28MAAADcAAAADwAAAAAAAAAAAAAAAACYAgAAZHJzL2Rv&#10;d25yZXYueG1sUEsFBgAAAAAEAAQA9QAAAIgDAAAAAA==&#10;" filled="f" stroked="f">
                    <v:textbox style="mso-fit-shape-to-text:t">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 A</w:t>
                          </w:r>
                        </w:p>
                      </w:txbxContent>
                    </v:textbox>
                  </v:shape>
                  <v:shape id="Прямая со стрелкой 345" o:spid="_x0000_s1093" type="#_x0000_t32" style="position:absolute;top:2470;width:6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Pu5sMAAADcAAAADwAAAGRycy9kb3ducmV2LnhtbESPQWvCQBSE7wX/w/IEb3Wjaa2k2YjU&#10;CtKbqXh+ZF+TkOzbsLuN6b/vCoUeh5n5hsl3k+nFSM63lhWslgkI4srqlmsFl8/j4xaED8gae8uk&#10;4Ic87IrZQ46Ztjc+01iGWkQI+wwVNCEMmZS+asigX9qBOHpf1hkMUbpaaoe3CDe9XCfJRhpsOS40&#10;ONBbQ1VXfhsFLaeB14f0SB/vnXupr91o04tSi/m0fwURaAr/4b/2SStIn57hfiYeAV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j7ubDAAAA3AAAAA8AAAAAAAAAAAAA&#10;AAAAoQIAAGRycy9kb3ducmV2LnhtbFBLBQYAAAAABAAEAPkAAACRAwAAAAA=&#10;" strokecolor="black [3213]">
                    <v:stroke endarrow="open"/>
                  </v:shape>
                  <v:shape id="Прямая со стрелкой 346" o:spid="_x0000_s1094" type="#_x0000_t32" style="position:absolute;left:25828;top:2643;width:3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wkcEAAADcAAAADwAAAGRycy9kb3ducmV2LnhtbESPQYvCMBSE7wv+h/AEb2uqFVeqUWRV&#10;EG/riudH82xLm5eSZGv990YQ9jjMzDfMatObRnTkfGVZwWScgCDOra64UHD5PXwuQPiArLGxTAoe&#10;5GGzHnysMNP2zj/UnUMhIoR9hgrKENpMSp+XZNCPbUscvZt1BkOUrpDa4T3CTSOnSTKXBiuOCyW2&#10;9F1SXp//jIKK08DTXXqg0752X8W17mx6UWo07LdLEIH68B9+t49aQTqbw+t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8XCRwQAAANwAAAAPAAAAAAAAAAAAAAAA&#10;AKECAABkcnMvZG93bnJldi54bWxQSwUGAAAAAAQABAD5AAAAjwMAAAAA&#10;" strokecolor="black [3213]">
                    <v:stroke endarrow="open"/>
                  </v:shape>
                  <v:shape id="Прямая со стрелкой 347" o:spid="_x0000_s1095" type="#_x0000_t32" style="position:absolute;left:36838;top:2425;width:2102;height: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NxsIAAADcAAAADwAAAGRycy9kb3ducmV2LnhtbESP3WoCMRCF74W+QxihdzVrq23ZGkW0&#10;gnf+tA8w3Yyb2M1kSVJd394IBS8P5+fjTGada8SJQrSeFQwHBQjiymvLtYLvr9XTO4iYkDU2nknB&#10;hSLMpg+9CZban3lHp32qRR7hWKICk1JbShkrQw7jwLfE2Tv44DBlGWqpA57zuGvkc1G8SoeWM8Fg&#10;SwtD1e/+z2Xu3B7Hy6C5+vw52m0wuDk0qNRjv5t/gEjUpXv4v73WCl5Gb3A7k4+An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0NxsIAAADcAAAADwAAAAAAAAAAAAAA&#10;AAChAgAAZHJzL2Rvd25yZXYueG1sUEsFBgAAAAAEAAQA+QAAAJADAAAAAA==&#10;" strokecolor="black [3213]">
                    <v:stroke endarrow="open"/>
                  </v:shape>
                  <v:shape id="Прямая со стрелкой 348" o:spid="_x0000_s1096" type="#_x0000_t32" style="position:absolute;left:48390;top:2641;width:50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JBeL8AAADcAAAADwAAAGRycy9kb3ducmV2LnhtbERPy4rCMBTdC/5DuAOz03SsqHSMIj5g&#10;cGcV15fmTlva3JQk1s7fTxaCy8N5r7eDaUVPzteWFXxNExDEhdU1lwpu19NkBcIHZI2tZVLwRx62&#10;m/FojZm2T75Qn4dSxBD2GSqoQugyKX1RkUE/tR1x5H6tMxgidKXUDp8x3LRyliQLabDm2FBhR/uK&#10;iiZ/GAU1p4Fnh/RE52PjluW96W16U+rzY9h9gwg0hLf45f7RCtJ5XBvPxCMg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iJBeL8AAADcAAAADwAAAAAAAAAAAAAAAACh&#10;AgAAZHJzL2Rvd25yZXYueG1sUEsFBgAAAAAEAAQA+QAAAI0DAAAAAA==&#10;" strokecolor="black [3213]">
                    <v:stroke endarrow="open"/>
                  </v:shape>
                  <v:shape id="_x0000_s1097" type="#_x0000_t202" style="position:absolute;left:43817;top:3851;width:14911;height:5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hXMQA&#10;AADcAAAADwAAAGRycy9kb3ducmV2LnhtbESPT4vCMBTE7wt+h/AEb5r4ZxetRhFF8LTLuqvg7dE8&#10;22LzUppo67c3C8Ieh5n5DbNYtbYUd6p94VjDcKBAEKfOFJxp+P3Z9acgfEA2WDomDQ/ysFp23haY&#10;GNfwN90PIRMRwj5BDXkIVSKlT3Oy6AeuIo7exdUWQ5R1Jk2NTYTbUo6U+pAWC44LOVa0ySm9Hm5W&#10;w/Hzcj5N1Fe2te9V41ol2c6k1r1uu56DCNSG//CrvTcaxp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EYVzEAAAA3AAAAA8AAAAAAAAAAAAAAAAAmAIAAGRycy9k&#10;b3ducmV2LnhtbFBLBQYAAAAABAAEAPUAAACJAwAAAAA=&#10;" filled="f" stroked="f">
                    <v:textbox>
                      <w:txbxContent>
                        <w:p w:rsidR="00723062" w:rsidRPr="00D84325" w:rsidRDefault="00723062" w:rsidP="006D66A7">
                          <w:pPr>
                            <w:ind w:right="-116"/>
                            <w:jc w:val="center"/>
                            <w:rPr>
                              <w:rFonts w:ascii="Times New Roman" w:hAnsi="Times New Roman" w:cs="Times New Roman"/>
                              <w:sz w:val="18"/>
                            </w:rPr>
                          </w:pPr>
                          <w:r w:rsidRPr="006D66A7">
                            <w:rPr>
                              <w:rFonts w:ascii="Times New Roman" w:hAnsi="Times New Roman" w:cs="Times New Roman"/>
                              <w:sz w:val="18"/>
                            </w:rPr>
                            <w:t xml:space="preserve">Каскадное использование </w:t>
                          </w:r>
                          <w:r>
                            <w:rPr>
                              <w:rFonts w:ascii="Times New Roman" w:hAnsi="Times New Roman" w:cs="Times New Roman"/>
                              <w:sz w:val="18"/>
                            </w:rPr>
                            <w:br/>
                          </w:r>
                          <w:r w:rsidRPr="006D66A7">
                            <w:rPr>
                              <w:rFonts w:ascii="Times New Roman" w:hAnsi="Times New Roman" w:cs="Times New Roman"/>
                              <w:sz w:val="18"/>
                            </w:rPr>
                            <w:t>(</w:t>
                          </w:r>
                          <w:proofErr w:type="gramStart"/>
                          <w:r w:rsidRPr="006D66A7">
                            <w:rPr>
                              <w:rFonts w:ascii="Times New Roman" w:hAnsi="Times New Roman" w:cs="Times New Roman"/>
                              <w:sz w:val="18"/>
                            </w:rPr>
                            <w:t>с</w:t>
                          </w:r>
                          <w:proofErr w:type="gramEnd"/>
                          <w:r w:rsidRPr="006D66A7">
                            <w:rPr>
                              <w:rFonts w:ascii="Times New Roman" w:hAnsi="Times New Roman" w:cs="Times New Roman"/>
                              <w:sz w:val="18"/>
                            </w:rPr>
                            <w:t xml:space="preserve"> или без дополнительной очистки)</w:t>
                          </w:r>
                        </w:p>
                      </w:txbxContent>
                    </v:textbox>
                  </v:shape>
                  <v:shape id="_x0000_s1098" type="#_x0000_t202" style="position:absolute;left:38688;top:8349;width:8852;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PzBcAA&#10;AADcAAAADwAAAGRycy9kb3ducmV2LnhtbERPPWvDMBDdC/0P4grdajktKcWNYkzSQoYsTd39sC6W&#10;iXUy1jV2/n00BDI+3veqnH2vzjTGLrCBRZaDIm6C7bg1UP9+v3yAioJssQ9MBi4UoVw/PqywsGHi&#10;HzofpFUphGOBBpzIUGgdG0ceYxYG4sQdw+hREhxbbUecUrjv9Wuev2uPHacGhwNtHDWnw783IGKr&#10;xaX+8nH3N++3k8ubJdbGPD/N1ScooVnu4pt7Zw28LdP8dCYdAb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PzBcAAAADcAAAADwAAAAAAAAAAAAAAAACYAgAAZHJzL2Rvd25y&#10;ZXYueG1sUEsFBgAAAAAEAAQA9QAAAIUDAAAAAA==&#10;" filled="f" stroked="f">
                    <v:textbox style="mso-fit-shape-to-text:t">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В</w:t>
                          </w:r>
                          <w:proofErr w:type="gramEnd"/>
                        </w:p>
                      </w:txbxContent>
                    </v:textbox>
                  </v:shape>
                  <v:shape id="Прямая со стрелкой 32" o:spid="_x0000_s1099" type="#_x0000_t32" style="position:absolute;left:48707;top:9932;width:5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Z5IMEAAADbAAAADwAAAGRycy9kb3ducmV2LnhtbESPwWrDMBBE74X8g9hAbrUcG9riRAkh&#10;jaH0VtfkvFgb29haGUl13L+vCoUeh5l5w+yPixnFTM73lhVskxQEcWN1z62C+rN8fAHhA7LG0TIp&#10;+CYPx8PqYY+Ftnf+oLkKrYgQ9gUq6EKYCil905FBn9iJOHo36wyGKF0rtcN7hJtRZmn6JA32HBc6&#10;nOjcUTNUX0ZBz3ng7DUv6f0yuOf2Osw2r5XarJfTDkSgJfyH/9pvWkGewe+X+AP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dnkgwQAAANsAAAAPAAAAAAAAAAAAAAAA&#10;AKECAABkcnMvZG93bnJldi54bWxQSwUGAAAAAAQABAD5AAAAjwMAAAAA&#10;" strokecolor="black [3213]">
                    <v:stroke endarrow="open"/>
                  </v:shape>
                  <v:shape id="_x0000_s1100" type="#_x0000_t202" style="position:absolute;left:38832;top:16455;width:8851;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Целевое использование</w:t>
                          </w:r>
                          <w:proofErr w:type="gramStart"/>
                          <w:r w:rsidRPr="007F7CE5">
                            <w:rPr>
                              <w:rFonts w:ascii="Times New Roman" w:hAnsi="Times New Roman" w:cs="Times New Roman"/>
                              <w:sz w:val="18"/>
                            </w:rPr>
                            <w:t xml:space="preserve"> </w:t>
                          </w:r>
                          <w:r>
                            <w:rPr>
                              <w:rFonts w:ascii="Times New Roman" w:hAnsi="Times New Roman" w:cs="Times New Roman"/>
                              <w:sz w:val="18"/>
                            </w:rPr>
                            <w:t>С</w:t>
                          </w:r>
                          <w:proofErr w:type="gramEnd"/>
                        </w:p>
                      </w:txbxContent>
                    </v:textbox>
                  </v:shape>
                  <v:shape id="Прямая со стрелкой 36" o:spid="_x0000_s1101" type="#_x0000_t32" style="position:absolute;left:42867;top:4884;width:0;height:31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1/I8AAAADbAAAADwAAAGRycy9kb3ducmV2LnhtbESPW4vCMBSE3xf8D+EIvq2pFlSqUcQL&#10;yL55wedDc2xLm5OSxFr/vVlY2MdhZr5hVpveNKIj5yvLCibjBARxbnXFhYLb9fi9AOEDssbGMil4&#10;k4fNevC1wkzbF5+pu4RCRAj7DBWUIbSZlD4vyaAf25Y4eg/rDIYoXSG1w1eEm0ZOk2QmDVYcF0ps&#10;aVdSXl+eRkHFaeDpPj3Sz6F28+Jedza9KTUa9tsliEB9+A//tU9aQTqD3y/xB8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NfyPAAAAA2wAAAA8AAAAAAAAAAAAAAAAA&#10;oQIAAGRycy9kb3ducmV2LnhtbFBLBQYAAAAABAAEAPkAAACOAwAAAAA=&#10;" strokecolor="black [3213]">
                    <v:stroke endarrow="open"/>
                  </v:shape>
                  <v:shape id="Прямая со стрелкой 38" o:spid="_x0000_s1102" type="#_x0000_t32" style="position:absolute;left:42867;top:12741;width:0;height:37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5Oyr8AAADbAAAADwAAAGRycy9kb3ducmV2LnhtbERPz0vDMBS+D/wfwhO8baktzFGXFdks&#10;yG5uY+dH82xKm5eSxLb+9+YgePz4fu+rxQ5iIh86xwqeNxkI4sbpjlsFt2u93oEIEVnj4JgU/FCA&#10;6vCw2mOp3cyfNF1iK1IIhxIVmBjHUsrQGLIYNm4kTtyX8xZjgr6V2uOcwu0g8yzbSosdpwaDIx0N&#10;Nf3l2yrouIicn4qazu+9f2nv/eSKm1JPj8vbK4hIS/wX/7k/tIIijU1f0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p5Oyr8AAADbAAAADwAAAAAAAAAAAAAAAACh&#10;AgAAZHJzL2Rvd25yZXYueG1sUEsFBgAAAAAEAAQA+QAAAI0DAAAAAA==&#10;" strokecolor="black [3213]">
                    <v:stroke endarrow="open"/>
                  </v:shape>
                  <v:shape id="_x0000_s1103" type="#_x0000_t202" style="position:absolute;left:52830;top:17489;width:6482;height:2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723062" w:rsidRPr="00D84325" w:rsidRDefault="00723062" w:rsidP="006D66A7">
                          <w:pPr>
                            <w:ind w:left="-142" w:right="-116"/>
                            <w:jc w:val="center"/>
                            <w:rPr>
                              <w:rFonts w:ascii="Times New Roman" w:hAnsi="Times New Roman" w:cs="Times New Roman"/>
                              <w:sz w:val="18"/>
                            </w:rPr>
                          </w:pPr>
                          <w:r w:rsidRPr="006D66A7">
                            <w:rPr>
                              <w:rFonts w:ascii="Times New Roman" w:hAnsi="Times New Roman" w:cs="Times New Roman"/>
                              <w:sz w:val="18"/>
                            </w:rPr>
                            <w:t>Сброс</w:t>
                          </w:r>
                        </w:p>
                      </w:txbxContent>
                    </v:textbox>
                  </v:shape>
                  <v:shape id="_x0000_s1104" type="#_x0000_t202" style="position:absolute;left:18232;top:-54;width:6978;height:4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723062" w:rsidRPr="00D84325" w:rsidRDefault="00723062" w:rsidP="006D66A7">
                          <w:pPr>
                            <w:ind w:left="-142" w:right="-116"/>
                            <w:jc w:val="center"/>
                            <w:rPr>
                              <w:rFonts w:ascii="Times New Roman" w:hAnsi="Times New Roman" w:cs="Times New Roman"/>
                              <w:sz w:val="18"/>
                            </w:rPr>
                          </w:pPr>
                          <w:r w:rsidRPr="007F7CE5">
                            <w:rPr>
                              <w:rFonts w:ascii="Times New Roman" w:hAnsi="Times New Roman" w:cs="Times New Roman"/>
                              <w:sz w:val="18"/>
                            </w:rPr>
                            <w:t>Система хранения и передачи</w:t>
                          </w:r>
                        </w:p>
                      </w:txbxContent>
                    </v:textbox>
                  </v:shape>
                  <v:shape id="_x0000_s1105" type="#_x0000_t202" style="position:absolute;left:52830;top:8570;width:7118;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723062" w:rsidRPr="00D84325" w:rsidRDefault="00723062" w:rsidP="006D66A7">
                          <w:pPr>
                            <w:ind w:left="-142" w:right="-116"/>
                            <w:jc w:val="center"/>
                            <w:rPr>
                              <w:rFonts w:ascii="Times New Roman" w:hAnsi="Times New Roman" w:cs="Times New Roman"/>
                              <w:sz w:val="18"/>
                            </w:rPr>
                          </w:pPr>
                          <w:r w:rsidRPr="006D66A7">
                            <w:rPr>
                              <w:rFonts w:ascii="Times New Roman" w:hAnsi="Times New Roman" w:cs="Times New Roman"/>
                              <w:sz w:val="18"/>
                            </w:rPr>
                            <w:t>Сброс</w:t>
                          </w:r>
                        </w:p>
                      </w:txbxContent>
                    </v:textbox>
                  </v:shape>
                  <v:shape id="Прямая со стрелкой 44" o:spid="_x0000_s1106" type="#_x0000_t32" style="position:absolute;left:49025;top:18545;width:47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U3ssAAAADbAAAADwAAAGRycy9kb3ducmV2LnhtbESPQYvCMBSE7wv+h/AEb2uqlV2pRpFV&#10;QbytK54fzbMtbV5Kkq313xtB8DjMzDfMct2bRnTkfGVZwWScgCDOra64UHD+23/OQfiArLGxTAru&#10;5GG9GnwsMdP2xr/UnUIhIoR9hgrKENpMSp+XZNCPbUscvat1BkOUrpDa4S3CTSOnSfIlDVYcF0ps&#10;6aekvD79GwUVp4Gn23RPx13tvotL3dn0rNRo2G8WIAL14R1+tQ9awWwGzy/xB8jV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PVN7LAAAAA2wAAAA8AAAAAAAAAAAAAAAAA&#10;oQIAAGRycy9kb3ducmV2LnhtbFBLBQYAAAAABAAEAPkAAACOAwAAAAA=&#10;" strokecolor="black [3213]">
                    <v:stroke endarrow="open"/>
                  </v:shape>
                  <v:shape id="_x0000_s1107" type="#_x0000_t202" style="position:absolute;left:6153;top:823;width:10008;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723062" w:rsidRPr="00D84325" w:rsidRDefault="00723062" w:rsidP="006D66A7">
                          <w:pPr>
                            <w:ind w:left="-142" w:right="-116"/>
                            <w:jc w:val="center"/>
                            <w:rPr>
                              <w:rFonts w:ascii="Times New Roman" w:hAnsi="Times New Roman" w:cs="Times New Roman"/>
                              <w:sz w:val="18"/>
                            </w:rPr>
                          </w:pPr>
                          <w:r>
                            <w:rPr>
                              <w:rFonts w:ascii="Times New Roman" w:hAnsi="Times New Roman" w:cs="Times New Roman"/>
                              <w:sz w:val="18"/>
                            </w:rPr>
                            <w:t>О</w:t>
                          </w:r>
                          <w:r w:rsidRPr="00D84325">
                            <w:rPr>
                              <w:rFonts w:ascii="Times New Roman" w:hAnsi="Times New Roman" w:cs="Times New Roman"/>
                              <w:sz w:val="18"/>
                            </w:rPr>
                            <w:t xml:space="preserve">чистка (Установка </w:t>
                          </w:r>
                          <w:r>
                            <w:rPr>
                              <w:rFonts w:ascii="Times New Roman" w:hAnsi="Times New Roman" w:cs="Times New Roman"/>
                              <w:sz w:val="18"/>
                            </w:rPr>
                            <w:t>1</w:t>
                          </w:r>
                          <w:r w:rsidRPr="00D84325">
                            <w:rPr>
                              <w:rFonts w:ascii="Times New Roman" w:hAnsi="Times New Roman" w:cs="Times New Roman"/>
                              <w:sz w:val="18"/>
                            </w:rPr>
                            <w:t>)</w:t>
                          </w:r>
                        </w:p>
                      </w:txbxContent>
                    </v:textbox>
                  </v:shape>
                  <v:shape id="Прямая со стрелкой 46" o:spid="_x0000_s1108" type="#_x0000_t32" style="position:absolute;left:14994;top:2643;width:32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MXsAAAADbAAAADwAAAGRycy9kb3ducmV2LnhtbESPQYvCMBSE7wv+h/AEb2uqFVeqUWRV&#10;EG/riudH82xLm5eSZGv990YQ9jjMzDfMatObRnTkfGVZwWScgCDOra64UHD5PXwuQPiArLGxTAoe&#10;5GGzHnysMNP2zj/UnUMhIoR9hgrKENpMSp+XZNCPbUscvZt1BkOUrpDa4T3CTSOnSTKXBiuOCyW2&#10;9F1SXp//jIKK08DTXXqg0752X8W17mx6UWo07LdLEIH68B9+t49awWwOry/xB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xLDF7AAAAA2wAAAA8AAAAAAAAAAAAAAAAA&#10;oQIAAGRycy9kb3ducmV2LnhtbFBLBQYAAAAABAAEAPkAAACOAwAAAAA=&#10;" strokecolor="black [3213]">
                    <v:stroke endarrow="open"/>
                  </v:shape>
                </v:group>
              </v:group>
            </w:pict>
          </mc:Fallback>
        </mc:AlternateContent>
      </w:r>
    </w:p>
    <w:p w:rsidR="00D84325" w:rsidRPr="00533082" w:rsidRDefault="00D84325" w:rsidP="00766772">
      <w:pPr>
        <w:pStyle w:val="Style31"/>
        <w:widowControl/>
        <w:ind w:firstLine="567"/>
        <w:jc w:val="both"/>
        <w:rPr>
          <w:rStyle w:val="FontStyle57"/>
          <w:rFonts w:asciiTheme="minorHAnsi" w:hAnsiTheme="minorHAnsi" w:cstheme="minorHAnsi"/>
          <w:color w:val="auto"/>
          <w:sz w:val="24"/>
          <w:szCs w:val="24"/>
          <w:lang w:eastAsia="en-US"/>
        </w:rPr>
      </w:pPr>
    </w:p>
    <w:p w:rsidR="00D84325" w:rsidRPr="00533082" w:rsidRDefault="006D66A7"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noProof/>
        </w:rPr>
        <mc:AlternateContent>
          <mc:Choice Requires="wps">
            <w:drawing>
              <wp:anchor distT="0" distB="0" distL="114300" distR="114300" simplePos="0" relativeHeight="251726848" behindDoc="0" locked="0" layoutInCell="1" allowOverlap="1" wp14:anchorId="5EF35558" wp14:editId="381E045C">
                <wp:simplePos x="0" y="0"/>
                <wp:positionH relativeFrom="column">
                  <wp:posOffset>5324475</wp:posOffset>
                </wp:positionH>
                <wp:positionV relativeFrom="paragraph">
                  <wp:posOffset>39370</wp:posOffset>
                </wp:positionV>
                <wp:extent cx="711200" cy="235585"/>
                <wp:effectExtent l="0" t="0" r="0" b="0"/>
                <wp:wrapNone/>
                <wp:docPr id="4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235585"/>
                        </a:xfrm>
                        <a:prstGeom prst="rect">
                          <a:avLst/>
                        </a:prstGeom>
                        <a:noFill/>
                        <a:ln w="9525">
                          <a:noFill/>
                          <a:miter lim="800000"/>
                          <a:headEnd/>
                          <a:tailEnd/>
                        </a:ln>
                      </wps:spPr>
                      <wps:txbx>
                        <w:txbxContent>
                          <w:p w:rsidR="00723062" w:rsidRPr="00D84325" w:rsidRDefault="00723062" w:rsidP="006D66A7">
                            <w:pPr>
                              <w:ind w:left="-142" w:right="-116"/>
                              <w:jc w:val="center"/>
                              <w:rPr>
                                <w:rFonts w:ascii="Times New Roman" w:hAnsi="Times New Roman" w:cs="Times New Roman"/>
                                <w:sz w:val="18"/>
                              </w:rPr>
                            </w:pPr>
                            <w:r w:rsidRPr="006D66A7">
                              <w:rPr>
                                <w:rFonts w:ascii="Times New Roman" w:hAnsi="Times New Roman" w:cs="Times New Roman"/>
                                <w:sz w:val="18"/>
                              </w:rPr>
                              <w:t>Сброс</w:t>
                            </w:r>
                          </w:p>
                        </w:txbxContent>
                      </wps:txbx>
                      <wps:bodyPr rot="0" vert="horz" wrap="square" lIns="91440" tIns="45720" rIns="91440" bIns="45720" anchor="t" anchorCtr="0">
                        <a:noAutofit/>
                      </wps:bodyPr>
                    </wps:wsp>
                  </a:graphicData>
                </a:graphic>
              </wp:anchor>
            </w:drawing>
          </mc:Choice>
          <mc:Fallback>
            <w:pict>
              <v:shape id="_x0000_s1109" type="#_x0000_t202" style="position:absolute;left:0;text-align:left;margin-left:419.25pt;margin-top:3.1pt;width:56pt;height:18.5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" filled="f" stroked="f">
                <v:textbox>
                  <w:txbxContent>
                    <w:p w:rsidR="00723062" w:rsidRPr="00D84325" w:rsidRDefault="00723062" w:rsidP="006D66A7">
                      <w:pPr>
                        <w:ind w:left="-142" w:right="-116"/>
                        <w:jc w:val="center"/>
                        <w:rPr>
                          <w:rFonts w:ascii="Times New Roman" w:hAnsi="Times New Roman" w:cs="Times New Roman"/>
                          <w:sz w:val="18"/>
                        </w:rPr>
                      </w:pPr>
                      <w:r w:rsidRPr="006D66A7">
                        <w:rPr>
                          <w:rFonts w:ascii="Times New Roman" w:hAnsi="Times New Roman" w:cs="Times New Roman"/>
                          <w:sz w:val="18"/>
                        </w:rPr>
                        <w:t>Сброс</w:t>
                      </w:r>
                    </w:p>
                  </w:txbxContent>
                </v:textbox>
              </v:shape>
            </w:pict>
          </mc:Fallback>
        </mc:AlternateConten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6D66A7"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noProof/>
        </w:rPr>
        <mc:AlternateContent>
          <mc:Choice Requires="wps">
            <w:drawing>
              <wp:anchor distT="0" distB="0" distL="114300" distR="114300" simplePos="0" relativeHeight="251724800" behindDoc="0" locked="0" layoutInCell="1" allowOverlap="1" wp14:anchorId="68B97D33" wp14:editId="2F05045D">
                <wp:simplePos x="0" y="0"/>
                <wp:positionH relativeFrom="column">
                  <wp:posOffset>4503420</wp:posOffset>
                </wp:positionH>
                <wp:positionV relativeFrom="paragraph">
                  <wp:posOffset>33020</wp:posOffset>
                </wp:positionV>
                <wp:extent cx="1490980" cy="504825"/>
                <wp:effectExtent l="0" t="0" r="0" b="0"/>
                <wp:wrapNone/>
                <wp:docPr id="4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0980" cy="504825"/>
                        </a:xfrm>
                        <a:prstGeom prst="rect">
                          <a:avLst/>
                        </a:prstGeom>
                        <a:noFill/>
                        <a:ln w="9525">
                          <a:noFill/>
                          <a:miter lim="800000"/>
                          <a:headEnd/>
                          <a:tailEnd/>
                        </a:ln>
                      </wps:spPr>
                      <wps:txbx>
                        <w:txbxContent>
                          <w:p w:rsidR="00723062" w:rsidRPr="00D84325" w:rsidRDefault="00723062" w:rsidP="006D66A7">
                            <w:pPr>
                              <w:ind w:right="-116"/>
                              <w:jc w:val="center"/>
                              <w:rPr>
                                <w:rFonts w:ascii="Times New Roman" w:hAnsi="Times New Roman" w:cs="Times New Roman"/>
                                <w:sz w:val="18"/>
                              </w:rPr>
                            </w:pPr>
                            <w:r w:rsidRPr="006D66A7">
                              <w:rPr>
                                <w:rFonts w:ascii="Times New Roman" w:hAnsi="Times New Roman" w:cs="Times New Roman"/>
                                <w:sz w:val="18"/>
                              </w:rPr>
                              <w:t xml:space="preserve">Каскадное использование </w:t>
                            </w:r>
                            <w:r>
                              <w:rPr>
                                <w:rFonts w:ascii="Times New Roman" w:hAnsi="Times New Roman" w:cs="Times New Roman"/>
                                <w:sz w:val="18"/>
                              </w:rPr>
                              <w:br/>
                            </w:r>
                            <w:r w:rsidRPr="006D66A7">
                              <w:rPr>
                                <w:rFonts w:ascii="Times New Roman" w:hAnsi="Times New Roman" w:cs="Times New Roman"/>
                                <w:sz w:val="18"/>
                              </w:rPr>
                              <w:t>(</w:t>
                            </w:r>
                            <w:proofErr w:type="gramStart"/>
                            <w:r w:rsidRPr="006D66A7">
                              <w:rPr>
                                <w:rFonts w:ascii="Times New Roman" w:hAnsi="Times New Roman" w:cs="Times New Roman"/>
                                <w:sz w:val="18"/>
                              </w:rPr>
                              <w:t>с</w:t>
                            </w:r>
                            <w:proofErr w:type="gramEnd"/>
                            <w:r w:rsidRPr="006D66A7">
                              <w:rPr>
                                <w:rFonts w:ascii="Times New Roman" w:hAnsi="Times New Roman" w:cs="Times New Roman"/>
                                <w:sz w:val="18"/>
                              </w:rPr>
                              <w:t xml:space="preserve"> или без дополнительной очистки)</w:t>
                            </w:r>
                          </w:p>
                        </w:txbxContent>
                      </wps:txbx>
                      <wps:bodyPr rot="0" vert="horz" wrap="square" lIns="91440" tIns="45720" rIns="91440" bIns="45720" anchor="t" anchorCtr="0">
                        <a:noAutofit/>
                      </wps:bodyPr>
                    </wps:wsp>
                  </a:graphicData>
                </a:graphic>
              </wp:anchor>
            </w:drawing>
          </mc:Choice>
          <mc:Fallback>
            <w:pict>
              <v:shape id="_x0000_s1110" type="#_x0000_t202" style="position:absolute;left:0;text-align:left;margin-left:354.6pt;margin-top:2.6pt;width:117.4pt;height:39.7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" filled="f" stroked="f">
                <v:textbox>
                  <w:txbxContent>
                    <w:p w:rsidR="00723062" w:rsidRPr="00D84325" w:rsidRDefault="00723062" w:rsidP="006D66A7">
                      <w:pPr>
                        <w:ind w:right="-116"/>
                        <w:jc w:val="center"/>
                        <w:rPr>
                          <w:rFonts w:ascii="Times New Roman" w:hAnsi="Times New Roman" w:cs="Times New Roman"/>
                          <w:sz w:val="18"/>
                        </w:rPr>
                      </w:pPr>
                      <w:r w:rsidRPr="006D66A7">
                        <w:rPr>
                          <w:rFonts w:ascii="Times New Roman" w:hAnsi="Times New Roman" w:cs="Times New Roman"/>
                          <w:sz w:val="18"/>
                        </w:rPr>
                        <w:t xml:space="preserve">Каскадное использование </w:t>
                      </w:r>
                      <w:r>
                        <w:rPr>
                          <w:rFonts w:ascii="Times New Roman" w:hAnsi="Times New Roman" w:cs="Times New Roman"/>
                          <w:sz w:val="18"/>
                        </w:rPr>
                        <w:br/>
                      </w:r>
                      <w:r w:rsidRPr="006D66A7">
                        <w:rPr>
                          <w:rFonts w:ascii="Times New Roman" w:hAnsi="Times New Roman" w:cs="Times New Roman"/>
                          <w:sz w:val="18"/>
                        </w:rPr>
                        <w:t>(</w:t>
                      </w:r>
                      <w:proofErr w:type="gramStart"/>
                      <w:r w:rsidRPr="006D66A7">
                        <w:rPr>
                          <w:rFonts w:ascii="Times New Roman" w:hAnsi="Times New Roman" w:cs="Times New Roman"/>
                          <w:sz w:val="18"/>
                        </w:rPr>
                        <w:t>с</w:t>
                      </w:r>
                      <w:proofErr w:type="gramEnd"/>
                      <w:r w:rsidRPr="006D66A7">
                        <w:rPr>
                          <w:rFonts w:ascii="Times New Roman" w:hAnsi="Times New Roman" w:cs="Times New Roman"/>
                          <w:sz w:val="18"/>
                        </w:rPr>
                        <w:t xml:space="preserve"> или без дополнительной очистки)</w:t>
                      </w:r>
                    </w:p>
                  </w:txbxContent>
                </v:textbox>
              </v:shape>
            </w:pict>
          </mc:Fallback>
        </mc:AlternateConten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6D66A7" w:rsidP="006D66A7">
      <w:pPr>
        <w:pStyle w:val="Style31"/>
        <w:widowControl/>
        <w:jc w:val="center"/>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Рисунок 4 — Типичный пример Модели IV по каскадному использованию</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5.6 Основные принципы</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Основные принципы безопасности, надежности, стабильности и экономической целесообразности должны быть включены во всех применимые случаи </w:t>
      </w:r>
      <w:r w:rsidR="004B71EF">
        <w:rPr>
          <w:rStyle w:val="FontStyle57"/>
          <w:rFonts w:asciiTheme="minorHAnsi" w:hAnsiTheme="minorHAnsi" w:cstheme="minorHAnsi"/>
          <w:color w:val="auto"/>
          <w:sz w:val="24"/>
          <w:szCs w:val="24"/>
          <w:lang w:eastAsia="en-US"/>
        </w:rPr>
        <w:br/>
      </w:r>
      <w:r w:rsidRPr="00533082">
        <w:rPr>
          <w:rStyle w:val="FontStyle57"/>
          <w:rFonts w:asciiTheme="minorHAnsi" w:hAnsiTheme="minorHAnsi" w:cstheme="minorHAnsi"/>
          <w:color w:val="auto"/>
          <w:sz w:val="24"/>
          <w:szCs w:val="24"/>
          <w:lang w:eastAsia="en-US"/>
        </w:rPr>
        <w:t>при проектировании централизованной системы повторного использования воды.</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w:t>
      </w:r>
      <w:r w:rsidRPr="00533082">
        <w:rPr>
          <w:rStyle w:val="FontStyle57"/>
          <w:rFonts w:asciiTheme="minorHAnsi" w:hAnsiTheme="minorHAnsi" w:cstheme="minorHAnsi"/>
          <w:b/>
          <w:color w:val="auto"/>
          <w:sz w:val="24"/>
          <w:szCs w:val="24"/>
          <w:lang w:eastAsia="en-US"/>
        </w:rPr>
        <w:tab/>
        <w:t>Критерии исходной воды</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6.1 Тип исходной воды</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6.1.1 Общие положения</w:t>
      </w: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Качество исходной воды не должно отрицательно влиять на последующее повторное использование, а также здоровье человека и состояние окружающей среды.</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proofErr w:type="gramStart"/>
      <w:r w:rsidRPr="00533082">
        <w:rPr>
          <w:rStyle w:val="FontStyle57"/>
          <w:rFonts w:asciiTheme="minorHAnsi" w:hAnsiTheme="minorHAnsi" w:cstheme="minorHAnsi"/>
          <w:color w:val="auto"/>
          <w:sz w:val="24"/>
          <w:szCs w:val="24"/>
          <w:lang w:eastAsia="en-US"/>
        </w:rPr>
        <w:t>Источники для водоочистных сооружений могут включать либо неочищенные сточные воды из канализационных систем, либо очищенные сточные воды (TWW) из установок очистки сточных вод (WWTP), при этом технология очистки и уровень очистки зависят от источника воды и требований к качеству очищенной воды с учетом принципов безопасности, надежности, стабильности, экономической целесообразности и защиты окружающей среды и здоровья населения.</w:t>
      </w:r>
      <w:proofErr w:type="gramEnd"/>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В большинстве случаев ожидается, что вторичные TWW будут использоваться в качестве исходной воды в централизованной системе повторного использования воды. </w:t>
      </w:r>
      <w:r w:rsidRPr="00533082">
        <w:rPr>
          <w:rStyle w:val="FontStyle57"/>
          <w:rFonts w:asciiTheme="minorHAnsi" w:hAnsiTheme="minorHAnsi" w:cstheme="minorHAnsi"/>
          <w:color w:val="auto"/>
          <w:sz w:val="24"/>
          <w:szCs w:val="24"/>
          <w:lang w:eastAsia="en-US"/>
        </w:rPr>
        <w:lastRenderedPageBreak/>
        <w:t xml:space="preserve">Качество </w:t>
      </w:r>
      <w:proofErr w:type="gramStart"/>
      <w:r w:rsidRPr="00533082">
        <w:rPr>
          <w:rStyle w:val="FontStyle57"/>
          <w:rFonts w:asciiTheme="minorHAnsi" w:hAnsiTheme="minorHAnsi" w:cstheme="minorHAnsi"/>
          <w:color w:val="auto"/>
          <w:sz w:val="24"/>
          <w:szCs w:val="24"/>
          <w:lang w:eastAsia="en-US"/>
        </w:rPr>
        <w:t>вторичных</w:t>
      </w:r>
      <w:proofErr w:type="gramEnd"/>
      <w:r w:rsidRPr="00533082">
        <w:rPr>
          <w:rStyle w:val="FontStyle57"/>
          <w:rFonts w:asciiTheme="minorHAnsi" w:hAnsiTheme="minorHAnsi" w:cstheme="minorHAnsi"/>
          <w:color w:val="auto"/>
          <w:sz w:val="24"/>
          <w:szCs w:val="24"/>
          <w:lang w:eastAsia="en-US"/>
        </w:rPr>
        <w:t xml:space="preserve"> TWW обычно устанавливается. В качестве альтернативы, очистка воды может быть непосредственно интегрирована в WWTP по назначению для повторного использования воды. В этой интегрированной системе неочищенные сточные воды из канализационных систем являются исходной водой, при условии, что очистка и надежность (качество и количество воды) удовлетворяют потребности в повторном использовании воды.</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6.1.2</w:t>
      </w:r>
      <w:r w:rsidR="00533082" w:rsidRPr="00533082">
        <w:rPr>
          <w:rStyle w:val="FontStyle57"/>
          <w:rFonts w:asciiTheme="minorHAnsi" w:hAnsiTheme="minorHAnsi" w:cstheme="minorHAnsi"/>
          <w:b/>
          <w:color w:val="auto"/>
          <w:sz w:val="24"/>
          <w:szCs w:val="24"/>
          <w:lang w:eastAsia="en-US"/>
        </w:rPr>
        <w:t xml:space="preserve"> </w:t>
      </w:r>
      <w:r w:rsidRPr="00533082">
        <w:rPr>
          <w:rStyle w:val="FontStyle57"/>
          <w:rFonts w:asciiTheme="minorHAnsi" w:hAnsiTheme="minorHAnsi" w:cstheme="minorHAnsi"/>
          <w:b/>
          <w:color w:val="auto"/>
          <w:sz w:val="24"/>
          <w:szCs w:val="24"/>
          <w:lang w:eastAsia="en-US"/>
        </w:rPr>
        <w:t>Очищенные сточные воды из WWTP</w:t>
      </w:r>
    </w:p>
    <w:p w:rsidR="00533082" w:rsidRPr="00533082" w:rsidRDefault="00533082" w:rsidP="006D66A7">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Вторичные TWW обычно используются в качестве источника восстановленной воды в районах, где уже существуют централизованные очистные сооружения. Как правило, при этом следует учитывать либо расширение или модернизацию </w:t>
      </w:r>
      <w:proofErr w:type="gramStart"/>
      <w:r w:rsidRPr="00533082">
        <w:rPr>
          <w:rStyle w:val="FontStyle57"/>
          <w:rFonts w:asciiTheme="minorHAnsi" w:hAnsiTheme="minorHAnsi" w:cstheme="minorHAnsi"/>
          <w:color w:val="auto"/>
          <w:sz w:val="24"/>
          <w:szCs w:val="24"/>
          <w:lang w:eastAsia="en-US"/>
        </w:rPr>
        <w:t>существующих</w:t>
      </w:r>
      <w:proofErr w:type="gramEnd"/>
      <w:r w:rsidRPr="00533082">
        <w:rPr>
          <w:rStyle w:val="FontStyle57"/>
          <w:rFonts w:asciiTheme="minorHAnsi" w:hAnsiTheme="minorHAnsi" w:cstheme="minorHAnsi"/>
          <w:color w:val="auto"/>
          <w:sz w:val="24"/>
          <w:szCs w:val="24"/>
          <w:lang w:eastAsia="en-US"/>
        </w:rPr>
        <w:t xml:space="preserve"> WWTP, либо строительство поблизости нового водоочистного сооружения. Для расширения или модернизации существующих WWTP важна совместимость с существующими процессами очистки, и следует учитывать несколько факторов, включая качество вторичных TWW, пространство для новых установок, профиль гидравлической установки, модификации трубопроводов, эксплуатационные характеристики и вспомогательные системы. Во всех случаях следует учитывать будущий спрос, региональное планирование и доступность земли.</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6.1.3</w:t>
      </w:r>
      <w:r w:rsidR="00533082" w:rsidRPr="00533082">
        <w:rPr>
          <w:rStyle w:val="FontStyle57"/>
          <w:rFonts w:asciiTheme="minorHAnsi" w:hAnsiTheme="minorHAnsi" w:cstheme="minorHAnsi"/>
          <w:b/>
          <w:color w:val="auto"/>
          <w:sz w:val="24"/>
          <w:szCs w:val="24"/>
          <w:lang w:eastAsia="en-US"/>
        </w:rPr>
        <w:t xml:space="preserve"> </w:t>
      </w:r>
      <w:r w:rsidRPr="00533082">
        <w:rPr>
          <w:rStyle w:val="FontStyle57"/>
          <w:rFonts w:asciiTheme="minorHAnsi" w:hAnsiTheme="minorHAnsi" w:cstheme="minorHAnsi"/>
          <w:b/>
          <w:color w:val="auto"/>
          <w:sz w:val="24"/>
          <w:szCs w:val="24"/>
          <w:lang w:eastAsia="en-US"/>
        </w:rPr>
        <w:t>Неочищенные сточные воды из канализационных систем</w:t>
      </w:r>
    </w:p>
    <w:p w:rsidR="00533082" w:rsidRPr="00533082" w:rsidRDefault="00533082" w:rsidP="006D66A7">
      <w:pPr>
        <w:pStyle w:val="Style31"/>
        <w:widowControl/>
        <w:ind w:firstLine="567"/>
        <w:jc w:val="both"/>
        <w:rPr>
          <w:rStyle w:val="FontStyle57"/>
          <w:rFonts w:asciiTheme="minorHAnsi" w:hAnsiTheme="minorHAnsi" w:cstheme="minorHAnsi"/>
          <w:b/>
          <w:color w:val="auto"/>
          <w:sz w:val="24"/>
          <w:szCs w:val="24"/>
          <w:lang w:eastAsia="en-US"/>
        </w:rPr>
      </w:pP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Неочищенные сточные воды из канализационных систем обычно рассматриваются в качестве исходной воды </w:t>
      </w:r>
      <w:proofErr w:type="gramStart"/>
      <w:r w:rsidRPr="00533082">
        <w:rPr>
          <w:rStyle w:val="FontStyle57"/>
          <w:rFonts w:asciiTheme="minorHAnsi" w:hAnsiTheme="minorHAnsi" w:cstheme="minorHAnsi"/>
          <w:color w:val="auto"/>
          <w:sz w:val="24"/>
          <w:szCs w:val="24"/>
          <w:lang w:eastAsia="en-US"/>
        </w:rPr>
        <w:t>для</w:t>
      </w:r>
      <w:proofErr w:type="gramEnd"/>
      <w:r w:rsidR="00533082" w:rsidRPr="00533082">
        <w:rPr>
          <w:rStyle w:val="FontStyle57"/>
          <w:rFonts w:asciiTheme="minorHAnsi" w:hAnsiTheme="minorHAnsi" w:cstheme="minorHAnsi"/>
          <w:color w:val="auto"/>
          <w:sz w:val="24"/>
          <w:szCs w:val="24"/>
          <w:lang w:eastAsia="en-US"/>
        </w:rPr>
        <w:t>:</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w:t>
      </w:r>
      <w:r w:rsidR="00533082"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 xml:space="preserve">новых застроенных районов, где еще нет централизованных сооружений </w:t>
      </w:r>
      <w:r w:rsidR="004B71EF">
        <w:rPr>
          <w:rStyle w:val="FontStyle57"/>
          <w:rFonts w:asciiTheme="minorHAnsi" w:hAnsiTheme="minorHAnsi" w:cstheme="minorHAnsi"/>
          <w:color w:val="auto"/>
          <w:sz w:val="24"/>
          <w:szCs w:val="24"/>
          <w:lang w:eastAsia="en-US"/>
        </w:rPr>
        <w:br/>
      </w:r>
      <w:r w:rsidRPr="00533082">
        <w:rPr>
          <w:rStyle w:val="FontStyle57"/>
          <w:rFonts w:asciiTheme="minorHAnsi" w:hAnsiTheme="minorHAnsi" w:cstheme="minorHAnsi"/>
          <w:color w:val="auto"/>
          <w:sz w:val="24"/>
          <w:szCs w:val="24"/>
          <w:lang w:eastAsia="en-US"/>
        </w:rPr>
        <w:t>для очистки сточных вод, и</w:t>
      </w:r>
      <w:r w:rsidR="004B71EF">
        <w:rPr>
          <w:rStyle w:val="FontStyle57"/>
          <w:rFonts w:asciiTheme="minorHAnsi" w:hAnsiTheme="minorHAnsi" w:cstheme="minorHAnsi"/>
          <w:color w:val="auto"/>
          <w:sz w:val="24"/>
          <w:szCs w:val="24"/>
          <w:lang w:eastAsia="en-US"/>
        </w:rPr>
        <w:t>;</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w:t>
      </w:r>
      <w:r w:rsidR="00533082"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районов с ограниченными возможностями очистных сооружений, такими как установки первичной очистки.</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Неочищенные сточные воды из канализационных систем обычно доступны пропорционально населению района, охваченного системой сбора отходов.</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В целом, неочищенные сточные воды из канализационных систем имеют следующие характеристики:</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a)</w:t>
      </w:r>
      <w:r w:rsidR="00533082"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 xml:space="preserve">более высокие концентрации питательных веществ и органических и неорганических химических загрязнителей (включая бытовые и промышленные химикаты, фармацевтические препараты и средства личной гигиены, а также эндокринные разрушители) по сравнению </w:t>
      </w:r>
      <w:proofErr w:type="gramStart"/>
      <w:r w:rsidRPr="00533082">
        <w:rPr>
          <w:rStyle w:val="FontStyle57"/>
          <w:rFonts w:asciiTheme="minorHAnsi" w:hAnsiTheme="minorHAnsi" w:cstheme="minorHAnsi"/>
          <w:color w:val="auto"/>
          <w:sz w:val="24"/>
          <w:szCs w:val="24"/>
          <w:lang w:eastAsia="en-US"/>
        </w:rPr>
        <w:t>со</w:t>
      </w:r>
      <w:proofErr w:type="gramEnd"/>
      <w:r w:rsidRPr="00533082">
        <w:rPr>
          <w:rStyle w:val="FontStyle57"/>
          <w:rFonts w:asciiTheme="minorHAnsi" w:hAnsiTheme="minorHAnsi" w:cstheme="minorHAnsi"/>
          <w:color w:val="auto"/>
          <w:sz w:val="24"/>
          <w:szCs w:val="24"/>
          <w:lang w:eastAsia="en-US"/>
        </w:rPr>
        <w:t xml:space="preserve"> вторичными TWW;</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w:t>
      </w:r>
      <w:r w:rsidR="00533082"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большое количество твердых частиц (например, песка, бумаги, пластика, салфеток и т.д.), которые могут забивать насосы, фильтры и другое оборудование;</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w:t>
      </w:r>
      <w:r w:rsidR="00533082"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более высокая нагрузка и более широкий спектр патогенных микроорганизмов;</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d)</w:t>
      </w:r>
      <w:r w:rsidR="00533082"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t>как правило, собираются и доступны на более низком уровне системы сбора отходов.</w:t>
      </w:r>
    </w:p>
    <w:p w:rsidR="006D66A7" w:rsidRPr="00533082" w:rsidRDefault="006D66A7" w:rsidP="006D66A7">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Составляющие и вариации качества и количества неочищенных сточных вод важны для проектирования последующих стадий очистки, хранения, распределения и применения и должны быть точно оценены.</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6.1.4</w:t>
      </w:r>
      <w:proofErr w:type="gramStart"/>
      <w:r w:rsidRPr="00533082">
        <w:rPr>
          <w:rStyle w:val="FontStyle57"/>
          <w:rFonts w:asciiTheme="minorHAnsi" w:hAnsiTheme="minorHAnsi" w:cstheme="minorHAnsi"/>
          <w:b/>
          <w:color w:val="auto"/>
          <w:sz w:val="24"/>
          <w:szCs w:val="24"/>
          <w:lang w:eastAsia="en-US"/>
        </w:rPr>
        <w:t xml:space="preserve"> П</w:t>
      </w:r>
      <w:proofErr w:type="gramEnd"/>
      <w:r w:rsidRPr="00533082">
        <w:rPr>
          <w:rStyle w:val="FontStyle57"/>
          <w:rFonts w:asciiTheme="minorHAnsi" w:hAnsiTheme="minorHAnsi" w:cstheme="minorHAnsi"/>
          <w:b/>
          <w:color w:val="auto"/>
          <w:sz w:val="24"/>
          <w:szCs w:val="24"/>
          <w:lang w:eastAsia="en-US"/>
        </w:rPr>
        <w:t xml:space="preserve">рочие источники </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Во время чрезвычайной ситуации, непредвиденного события или перерыва в подаче исходной воды должны быть обеспечены резервные запасы воды, отвечающие требованиям качества воды для повторного использования, для обеспечения </w:t>
      </w:r>
      <w:r w:rsidRPr="00533082">
        <w:rPr>
          <w:rStyle w:val="FontStyle57"/>
          <w:rFonts w:asciiTheme="minorHAnsi" w:hAnsiTheme="minorHAnsi" w:cstheme="minorHAnsi"/>
          <w:color w:val="auto"/>
          <w:sz w:val="24"/>
          <w:szCs w:val="24"/>
          <w:lang w:eastAsia="en-US"/>
        </w:rPr>
        <w:lastRenderedPageBreak/>
        <w:t>необходимого обслуживания (например, смыва в туалете). Возможные резервные водные ресурсы включают питьевую воду, ливневую воду, речные и/или озерные источники, которые расположены в непосредственной близости от централизованной системы повторного использования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Когда доступных источников восстановленной воды недостаточно для удовлетворения потребностей пользователей, следует по возможности рассмотреть дополнительные источники. В таких случаях эти источники могут потребовать дополнительной очистки, хранения или смешивания с другими источниками.</w:t>
      </w:r>
    </w:p>
    <w:p w:rsidR="00B81B0D"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Если питьевая вода должна использоваться в качестве резервного источника или дополнительного источника, система распределения питьевой воды должна быть защищена от возможного загрязнения от восстановленной воды с помощью предохранительных устрой</w:t>
      </w:r>
      <w:proofErr w:type="gramStart"/>
      <w:r w:rsidRPr="00533082">
        <w:rPr>
          <w:rStyle w:val="FontStyle57"/>
          <w:rFonts w:asciiTheme="minorHAnsi" w:hAnsiTheme="minorHAnsi" w:cstheme="minorHAnsi"/>
          <w:color w:val="auto"/>
          <w:sz w:val="24"/>
          <w:szCs w:val="24"/>
          <w:lang w:eastAsia="en-US"/>
        </w:rPr>
        <w:t>ств дл</w:t>
      </w:r>
      <w:proofErr w:type="gramEnd"/>
      <w:r w:rsidRPr="00533082">
        <w:rPr>
          <w:rStyle w:val="FontStyle57"/>
          <w:rFonts w:asciiTheme="minorHAnsi" w:hAnsiTheme="minorHAnsi" w:cstheme="minorHAnsi"/>
          <w:color w:val="auto"/>
          <w:sz w:val="24"/>
          <w:szCs w:val="24"/>
          <w:lang w:eastAsia="en-US"/>
        </w:rPr>
        <w:t>я регулирования обратного потока, предпочтительно с отделением воздушного зазора.</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6.2 Критерии качества исходной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6.2.1 Общие положения </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Качество и количество исходной воды должны соответствовать вопросам безопасности для здоровья человека и окружающей среды процесса производства и подачи восстановленной воды. Эти две проблемы необходимо решить.</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6.2.2 Надлежащая исходная вода </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Восстановленная вода из бытовых сточных вод с контролируемым соотношением промышленных сточных вод может считаться надлежащей исходной водой для повторного использования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6.2.3 Ненадлежащая исходная вода </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roofErr w:type="gramStart"/>
      <w:r w:rsidRPr="00533082">
        <w:rPr>
          <w:rStyle w:val="FontStyle57"/>
          <w:rFonts w:asciiTheme="minorHAnsi" w:hAnsiTheme="minorHAnsi" w:cstheme="minorHAnsi"/>
          <w:color w:val="auto"/>
          <w:sz w:val="24"/>
          <w:szCs w:val="24"/>
          <w:lang w:eastAsia="en-US"/>
        </w:rPr>
        <w:t>Несмотря на то, что источники муниципальных сточных вод, как правило, должны включать смесь бытовых, промышленных, коммерческих и ведомственных (например, больничных) сбросов, сточные воды промышленных предприятий и учреждений, которые содержат токсичные химические вещества или патогенные микроорганизмы на уровнях, превышающих установленные допустимые уровни, следует исключить из рассмотрения для восстановления и полезного повторного использования, поскольку высокое содержание загрязняющих веществ может отрицательно повлиять на</w:t>
      </w:r>
      <w:proofErr w:type="gramEnd"/>
      <w:r w:rsidRPr="00533082">
        <w:rPr>
          <w:rStyle w:val="FontStyle57"/>
          <w:rFonts w:asciiTheme="minorHAnsi" w:hAnsiTheme="minorHAnsi" w:cstheme="minorHAnsi"/>
          <w:color w:val="auto"/>
          <w:sz w:val="24"/>
          <w:szCs w:val="24"/>
          <w:lang w:eastAsia="en-US"/>
        </w:rPr>
        <w:t xml:space="preserve"> качество восстановленной воды. В частности, следует проявлять осторожность при рассмотрении сточных вод со значительной долей больничных стоков из-за возможности высокого содержания патогенов и присутствия дезинфицирующих средств и фармацевтических соединений, которые могут отрицательно повлиять на процессы биологической очистки.</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Надлежащая практика должна быть принята для обнаружения и минимизации неблагоприятных воздействий. Они могут включать программу контроля источников, систему разрешений, конкретные аспекты для отраслей, процедуры мониторинга и аудита. Промышленные, коммерческие и/или ведомственные стоки могут быть подходящими источниками воды для повторного использования, когда загрязняющие вещества эффективно контролируются и предварительно обрабатываются до приемлемых уровней перед сбросом в канализацию.</w:t>
      </w:r>
    </w:p>
    <w:p w:rsidR="00B81B0D"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lastRenderedPageBreak/>
        <w:t>Радиоактивные сточные воды и промышленные сточные воды, содержащие чрезмерное количество тяжелых металлов и токсичных химикатов, не могут использоваться в качестве исходной воды.</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6.3 Вопросы надежности</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6.3.1 Количество воды</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Количество очищенной воды, которое доступно, определяется количеством собранных неочищенных сточных вод из канализационных систем и/или доступных вторичных TWW. Следует также учитывать утечку в трубопроводе, использование технической воды и непредвиденные потери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Количество воды зависит от почасовых и сезонных вариаций, и эти вариации </w:t>
      </w:r>
      <w:proofErr w:type="gramStart"/>
      <w:r w:rsidRPr="00533082">
        <w:rPr>
          <w:rStyle w:val="FontStyle57"/>
          <w:rFonts w:asciiTheme="minorHAnsi" w:hAnsiTheme="minorHAnsi" w:cstheme="minorHAnsi"/>
          <w:color w:val="auto"/>
          <w:sz w:val="24"/>
          <w:szCs w:val="24"/>
          <w:lang w:eastAsia="en-US"/>
        </w:rPr>
        <w:t>должны</w:t>
      </w:r>
      <w:proofErr w:type="gramEnd"/>
      <w:r w:rsidRPr="00533082">
        <w:rPr>
          <w:rStyle w:val="FontStyle57"/>
          <w:rFonts w:asciiTheme="minorHAnsi" w:hAnsiTheme="minorHAnsi" w:cstheme="minorHAnsi"/>
          <w:color w:val="auto"/>
          <w:sz w:val="24"/>
          <w:szCs w:val="24"/>
          <w:lang w:eastAsia="en-US"/>
        </w:rPr>
        <w:t xml:space="preserve"> учтены в проекте.</w:t>
      </w: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6.3.2 Качество воды</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Чтобы свести к минимуму колебания в качестве исходной воды, следует учитывать возможные воздействия ударных нагрузок из промышленных источников сточных вод и инфильтрации/притока ливневых вод. После того, как будут поняты потенциальные воздействия промышленных сбросов и определены основные загрязнители, качество очищенной воды можно будет контролировать с помощью буферного хранения, подходящих процессов очистки, контроля промышленных источников и обученных операторов процессов.</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Оценка безопасности повторного использования воды в соответствии с назначением должна проводиться в соответствии с предполагаемым использованием, как указано в ISO 20761. </w:t>
      </w:r>
      <w:proofErr w:type="gramStart"/>
      <w:r w:rsidRPr="00533082">
        <w:rPr>
          <w:rStyle w:val="FontStyle57"/>
          <w:rFonts w:asciiTheme="minorHAnsi" w:hAnsiTheme="minorHAnsi" w:cstheme="minorHAnsi"/>
          <w:color w:val="auto"/>
          <w:sz w:val="24"/>
          <w:szCs w:val="24"/>
          <w:lang w:eastAsia="en-US"/>
        </w:rPr>
        <w:t xml:space="preserve">Для справки, общие параметры для оценки качества исходной воды включают индикаторные микроорганизмы (например, общее количество бактерий кишечной группы, фекальных </w:t>
      </w:r>
      <w:proofErr w:type="spellStart"/>
      <w:r w:rsidRPr="00533082">
        <w:rPr>
          <w:rStyle w:val="FontStyle57"/>
          <w:rFonts w:asciiTheme="minorHAnsi" w:hAnsiTheme="minorHAnsi" w:cstheme="minorHAnsi"/>
          <w:color w:val="auto"/>
          <w:sz w:val="24"/>
          <w:szCs w:val="24"/>
          <w:lang w:eastAsia="en-US"/>
        </w:rPr>
        <w:t>колиподобных</w:t>
      </w:r>
      <w:proofErr w:type="spellEnd"/>
      <w:r w:rsidRPr="00533082">
        <w:rPr>
          <w:rStyle w:val="FontStyle57"/>
          <w:rFonts w:asciiTheme="minorHAnsi" w:hAnsiTheme="minorHAnsi" w:cstheme="minorHAnsi"/>
          <w:color w:val="auto"/>
          <w:sz w:val="24"/>
          <w:szCs w:val="24"/>
          <w:lang w:eastAsia="en-US"/>
        </w:rPr>
        <w:t xml:space="preserve"> бактерий или кишечной палочки (</w:t>
      </w:r>
      <w:proofErr w:type="spellStart"/>
      <w:r w:rsidRPr="00533082">
        <w:rPr>
          <w:rStyle w:val="FontStyle57"/>
          <w:rFonts w:asciiTheme="minorHAnsi" w:hAnsiTheme="minorHAnsi" w:cstheme="minorHAnsi"/>
          <w:color w:val="auto"/>
          <w:sz w:val="24"/>
          <w:szCs w:val="24"/>
          <w:lang w:eastAsia="en-US"/>
        </w:rPr>
        <w:t>Escherichia</w:t>
      </w:r>
      <w:proofErr w:type="spellEnd"/>
      <w:r w:rsidRPr="00533082">
        <w:rPr>
          <w:rStyle w:val="FontStyle57"/>
          <w:rFonts w:asciiTheme="minorHAnsi" w:hAnsiTheme="minorHAnsi" w:cstheme="minorHAnsi"/>
          <w:color w:val="auto"/>
          <w:sz w:val="24"/>
          <w:szCs w:val="24"/>
          <w:lang w:eastAsia="en-US"/>
        </w:rPr>
        <w:t xml:space="preserve"> </w:t>
      </w:r>
      <w:proofErr w:type="spellStart"/>
      <w:r w:rsidRPr="00533082">
        <w:rPr>
          <w:rStyle w:val="FontStyle57"/>
          <w:rFonts w:asciiTheme="minorHAnsi" w:hAnsiTheme="minorHAnsi" w:cstheme="minorHAnsi"/>
          <w:color w:val="auto"/>
          <w:sz w:val="24"/>
          <w:szCs w:val="24"/>
          <w:lang w:eastAsia="en-US"/>
        </w:rPr>
        <w:t>coli</w:t>
      </w:r>
      <w:proofErr w:type="spellEnd"/>
      <w:r w:rsidRPr="00533082">
        <w:rPr>
          <w:rStyle w:val="FontStyle57"/>
          <w:rFonts w:asciiTheme="minorHAnsi" w:hAnsiTheme="minorHAnsi" w:cstheme="minorHAnsi"/>
          <w:color w:val="auto"/>
          <w:sz w:val="24"/>
          <w:szCs w:val="24"/>
          <w:lang w:eastAsia="en-US"/>
        </w:rPr>
        <w:t xml:space="preserve">)), мутность, общее количество взвешенных твердых веществ (TSS), биохимическая потребность в кислороде (BOD) (и/или химическая потребность в кислороде, COD, в качестве дополнения), цвет, уровень </w:t>
      </w:r>
      <w:proofErr w:type="spellStart"/>
      <w:r w:rsidRPr="00533082">
        <w:rPr>
          <w:rStyle w:val="FontStyle57"/>
          <w:rFonts w:asciiTheme="minorHAnsi" w:hAnsiTheme="minorHAnsi" w:cstheme="minorHAnsi"/>
          <w:color w:val="auto"/>
          <w:sz w:val="24"/>
          <w:szCs w:val="24"/>
          <w:lang w:eastAsia="en-US"/>
        </w:rPr>
        <w:t>pH</w:t>
      </w:r>
      <w:proofErr w:type="spellEnd"/>
      <w:r w:rsidRPr="00533082">
        <w:rPr>
          <w:rStyle w:val="FontStyle57"/>
          <w:rFonts w:asciiTheme="minorHAnsi" w:hAnsiTheme="minorHAnsi" w:cstheme="minorHAnsi"/>
          <w:color w:val="auto"/>
          <w:sz w:val="24"/>
          <w:szCs w:val="24"/>
          <w:lang w:eastAsia="en-US"/>
        </w:rPr>
        <w:t>, общее содержание азота (TN), общее содержание фосфора (TP) и</w:t>
      </w:r>
      <w:proofErr w:type="gramEnd"/>
      <w:r w:rsidRPr="00533082">
        <w:rPr>
          <w:rStyle w:val="FontStyle57"/>
          <w:rFonts w:asciiTheme="minorHAnsi" w:hAnsiTheme="minorHAnsi" w:cstheme="minorHAnsi"/>
          <w:color w:val="auto"/>
          <w:sz w:val="24"/>
          <w:szCs w:val="24"/>
          <w:lang w:eastAsia="en-US"/>
        </w:rPr>
        <w:t xml:space="preserve"> эстетические показатели. Список параметров, подлежащих мониторингу, должен быть выбран в соответствии с целевым назначением. Дополнительные параметры могут быть включены для некоторых видов использования. Во время оценки качества воды также могут быть приняты во внимание вопросы стабильности, такие как повторный рост бактерий и потенциальные неблагоприятные воздействия, такие как опасность для здоровья, воздействие на почву или другие экологические проблемы. Соответствующую информацию относительно рекомендуемых критериев качества воды для повторного использования воды в некоторых странах можно найти в Приложении A ISO 20761 и </w:t>
      </w:r>
      <w:r w:rsidR="004B71EF">
        <w:rPr>
          <w:rStyle w:val="FontStyle57"/>
          <w:rFonts w:asciiTheme="minorHAnsi" w:hAnsiTheme="minorHAnsi" w:cstheme="minorHAnsi"/>
          <w:color w:val="auto"/>
          <w:sz w:val="24"/>
          <w:szCs w:val="24"/>
          <w:lang w:eastAsia="en-US"/>
        </w:rPr>
        <w:t>с</w:t>
      </w:r>
      <w:r w:rsidRPr="00533082">
        <w:rPr>
          <w:rStyle w:val="FontStyle57"/>
          <w:rFonts w:asciiTheme="minorHAnsi" w:hAnsiTheme="minorHAnsi" w:cstheme="minorHAnsi"/>
          <w:color w:val="auto"/>
          <w:sz w:val="24"/>
          <w:szCs w:val="24"/>
          <w:lang w:eastAsia="en-US"/>
        </w:rPr>
        <w:t>сылках [13], [14], [15] и [16].</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6.3.3 Оценка надежности</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Каждая программа использования восстановленной воды должна предусматривать оценку надежности, чтобы определить, какие процессы и части оборудования являются критическими, жизненно важными и некритическими для производства, распределения и конечного использования полученной воды. Эта оценка определяет уровень влияния потери критических, жизненно важных и некритических процессов и оборудования на качество и количество восстановленной воды, поскольку это влияет на способность </w:t>
      </w:r>
      <w:r w:rsidRPr="00533082">
        <w:rPr>
          <w:rStyle w:val="FontStyle57"/>
          <w:rFonts w:asciiTheme="minorHAnsi" w:hAnsiTheme="minorHAnsi" w:cstheme="minorHAnsi"/>
          <w:color w:val="auto"/>
          <w:sz w:val="24"/>
          <w:szCs w:val="24"/>
          <w:lang w:eastAsia="en-US"/>
        </w:rPr>
        <w:lastRenderedPageBreak/>
        <w:t>производить, распределять и использовать восстановленную воду. Оценка будет включать эти результаты в дизайн объектов для обеспечения адекватных запасов, внутризаводского хранения, экологических буферов и сигнальных оповещений. Эти конструктивные факторы также определяют минимальные и критические потребности оператора в персонале.</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6.4 Экономические аспекты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Экономическая целесообразность повторного использования воды, включая капитальные затраты (CAPEX) и эксплуатационные расходы (OPEX), должна оцениваться в каждом конкретном случае. Рентабельность использования исходной воды для повторного использования воды следует сравнивать с другими доступными водными ресурсами (например, CAPEX, OPEX, ценообразование на воду, косвенная экономия затрат и т.д.).</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w:t>
      </w:r>
      <w:r w:rsidRPr="00533082">
        <w:rPr>
          <w:rStyle w:val="FontStyle57"/>
          <w:rFonts w:asciiTheme="minorHAnsi" w:hAnsiTheme="minorHAnsi" w:cstheme="minorHAnsi"/>
          <w:b/>
          <w:color w:val="auto"/>
          <w:sz w:val="24"/>
          <w:szCs w:val="24"/>
          <w:lang w:eastAsia="en-US"/>
        </w:rPr>
        <w:tab/>
        <w:t xml:space="preserve">Система очистки восстановленной воды </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7.1 Общие положения</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 </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В отношении очистки восстановленной воды должны рассматриваться следующие факторы: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качество исходной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цели очистки и целевое качество восстановленной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технологические показатели очистных сооружений;</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расположение очистных сооружений и ограничения участка;</w:t>
      </w:r>
    </w:p>
    <w:p w:rsidR="00B81B0D"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вопросы энергоснабжения и экономические аспекты.</w:t>
      </w:r>
    </w:p>
    <w:p w:rsidR="00B81B0D"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Технологии и процессы очистки должны быть отобраны в соответствии с требованиями и целями конечных видов использования.</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7.2 Принципы проектирования централизованной системы очистки для повторного использования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7.2.1 Общие положения</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Принципы безопасности, надежности, стабильности и экономической целесообразности должны быть включены в дизайн централизованной системы очистки для повторного использования воды. Также необходимо учитывать предотвращение неблагоприятного воздействия на окружающую среду.</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7.2.2 Безопасность </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Безопасность восстановленной воды должна обеспечивать соответствие качества очищенной воды предполагаемому использованию, чтобы защитить здоровье человека и окружающую среду от неблагоприятного воздействия патогенных микроорганизмов, токсичных химических загрязнителей или питательных веществ. Например, восстановленная вода, содержащая большое количество солей (например, натрия и бора), может быть особенно токсичной для некоторых растений. Если для обеспечения надежности предлагается резервный или дополнительный источник, который обеспечивается системой питьевой воды, рекомендуется установить между двумя системами предохранительное устройство для регулирования обратного потока для </w:t>
      </w:r>
      <w:r w:rsidRPr="00533082">
        <w:rPr>
          <w:rStyle w:val="FontStyle57"/>
          <w:rFonts w:asciiTheme="minorHAnsi" w:hAnsiTheme="minorHAnsi" w:cstheme="minorHAnsi"/>
          <w:color w:val="auto"/>
          <w:sz w:val="24"/>
          <w:szCs w:val="24"/>
          <w:lang w:eastAsia="en-US"/>
        </w:rPr>
        <w:lastRenderedPageBreak/>
        <w:t>защиты системы питьевой воды от загрязнения. Предлагается, чтобы выбор предохранительного устройства для регулирования обратного потока был связан с категорией выявленного риска загрязнения.</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Качество воды должно оцениваться с учетом оценки безопасности повторного использования воды в соответствии с целевым конечным использованием.</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7.2.3 Надежность</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Потребность в количестве воды и ее доступность можно оценить, определив потребность в восстановленной воде и убедившись, что снабжение может удовлетворить пиковые потребности. Оценка надежности используется для демонстрации того, что очищенная восстановленная вода имеет приемлемое количество и качество при доставке в систему распределения. Для обеспечения надежности очистки необходимо учитывать следующие аспекты: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a) резервные водные ресурсы и энергоснабжение;</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b) резервное или альтернативное оборудование;</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 сезонное или временное использование или буферное хранение восстановленной воды (в зависимости от обстоятельств, к примеру, хранение в зимнее время, хранение при внештатных ситуациях, сезонное орошение или увеличение потоков);</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d) эффективность и результативность процессов очистки и дезинфекции для обеспечения надежной работы;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e) программы мониторинга, такие как онлайн мониторинг, системы оповещения и автоматические средства контроля для обнаружения и контроля сбоев в процессах и нерегулируемых сбросов в городские системы сбора сточных вод;</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f) эксплуатация, техническое обслуживание и контроль сооружений и установок.</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7.2.4 Стабильность</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Оценка стабильности может включать операционную стабильность и стабильность/соответствие качества очищенных сточных вод.</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При проектировании системы очистки важно проводить проверки выполнения целевых показателей (к примеру, соответствие и устойчивость системы) на основе подходов к оценке качества воды, чтобы убедиться, что остаточные концентрации химикатов и микробиологические параметры остаются на приемлемом уровне. В некоторых случаях в отношении восстановленной воды с высоким риском прямого контакта с человеком должен проводиться метод множественных барьеров или минимального двойного барьера для сокращения микробиологических рисков. Может также рассматриваться вариант резервного оборудования, который подразумевает добавление мер сверх минимальных потребностей для обеспечения соответственного выполнения целевых показателей. Резервирование включает процессы очистки, которые могут быть направлены самостоятельно </w:t>
      </w:r>
      <w:proofErr w:type="gramStart"/>
      <w:r w:rsidRPr="00533082">
        <w:rPr>
          <w:rStyle w:val="FontStyle57"/>
          <w:rFonts w:asciiTheme="minorHAnsi" w:hAnsiTheme="minorHAnsi" w:cstheme="minorHAnsi"/>
          <w:color w:val="auto"/>
          <w:sz w:val="24"/>
          <w:szCs w:val="24"/>
          <w:lang w:eastAsia="en-US"/>
        </w:rPr>
        <w:t>на те</w:t>
      </w:r>
      <w:proofErr w:type="gramEnd"/>
      <w:r w:rsidRPr="00533082">
        <w:rPr>
          <w:rStyle w:val="FontStyle57"/>
          <w:rFonts w:asciiTheme="minorHAnsi" w:hAnsiTheme="minorHAnsi" w:cstheme="minorHAnsi"/>
          <w:color w:val="auto"/>
          <w:sz w:val="24"/>
          <w:szCs w:val="24"/>
          <w:lang w:eastAsia="en-US"/>
        </w:rPr>
        <w:t xml:space="preserve"> же виды загрязнителей и обеспечение резервного оборудования и энергоснабжения.</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Химическая стабильность может быть оценена с учетом стандартных параметров, таких как уровень </w:t>
      </w:r>
      <w:proofErr w:type="spellStart"/>
      <w:r w:rsidRPr="00533082">
        <w:rPr>
          <w:rStyle w:val="FontStyle57"/>
          <w:rFonts w:asciiTheme="minorHAnsi" w:hAnsiTheme="minorHAnsi" w:cstheme="minorHAnsi"/>
          <w:color w:val="auto"/>
          <w:sz w:val="24"/>
          <w:szCs w:val="24"/>
          <w:lang w:eastAsia="en-US"/>
        </w:rPr>
        <w:t>pH</w:t>
      </w:r>
      <w:proofErr w:type="spellEnd"/>
      <w:r w:rsidRPr="00533082">
        <w:rPr>
          <w:rStyle w:val="FontStyle57"/>
          <w:rFonts w:asciiTheme="minorHAnsi" w:hAnsiTheme="minorHAnsi" w:cstheme="minorHAnsi"/>
          <w:color w:val="auto"/>
          <w:sz w:val="24"/>
          <w:szCs w:val="24"/>
          <w:lang w:eastAsia="en-US"/>
        </w:rPr>
        <w:t xml:space="preserve">, щелочность, температура, твердость, хлориды и сульфаты. </w:t>
      </w:r>
      <w:proofErr w:type="gramStart"/>
      <w:r w:rsidRPr="00533082">
        <w:rPr>
          <w:rStyle w:val="FontStyle57"/>
          <w:rFonts w:asciiTheme="minorHAnsi" w:hAnsiTheme="minorHAnsi" w:cstheme="minorHAnsi"/>
          <w:color w:val="auto"/>
          <w:sz w:val="24"/>
          <w:szCs w:val="24"/>
          <w:lang w:eastAsia="en-US"/>
        </w:rPr>
        <w:t xml:space="preserve">В некоторых очень специфических случаях также можно отслеживать другие параметры, такие как индекс насыщения </w:t>
      </w:r>
      <w:proofErr w:type="spellStart"/>
      <w:r w:rsidRPr="00533082">
        <w:rPr>
          <w:rStyle w:val="FontStyle57"/>
          <w:rFonts w:asciiTheme="minorHAnsi" w:hAnsiTheme="minorHAnsi" w:cstheme="minorHAnsi"/>
          <w:color w:val="auto"/>
          <w:sz w:val="24"/>
          <w:szCs w:val="24"/>
          <w:lang w:eastAsia="en-US"/>
        </w:rPr>
        <w:t>Ланжелье</w:t>
      </w:r>
      <w:proofErr w:type="spellEnd"/>
      <w:r w:rsidRPr="00533082">
        <w:rPr>
          <w:rStyle w:val="FontStyle57"/>
          <w:rFonts w:asciiTheme="minorHAnsi" w:hAnsiTheme="minorHAnsi" w:cstheme="minorHAnsi"/>
          <w:color w:val="auto"/>
          <w:sz w:val="24"/>
          <w:szCs w:val="24"/>
          <w:lang w:eastAsia="en-US"/>
        </w:rPr>
        <w:t xml:space="preserve"> (LSI), индекс стабильности </w:t>
      </w:r>
      <w:proofErr w:type="spellStart"/>
      <w:r w:rsidRPr="00533082">
        <w:rPr>
          <w:rStyle w:val="FontStyle57"/>
          <w:rFonts w:asciiTheme="minorHAnsi" w:hAnsiTheme="minorHAnsi" w:cstheme="minorHAnsi"/>
          <w:color w:val="auto"/>
          <w:sz w:val="24"/>
          <w:szCs w:val="24"/>
          <w:lang w:eastAsia="en-US"/>
        </w:rPr>
        <w:t>Ризнара</w:t>
      </w:r>
      <w:proofErr w:type="spellEnd"/>
      <w:r w:rsidRPr="00533082">
        <w:rPr>
          <w:rStyle w:val="FontStyle57"/>
          <w:rFonts w:asciiTheme="minorHAnsi" w:hAnsiTheme="minorHAnsi" w:cstheme="minorHAnsi"/>
          <w:color w:val="auto"/>
          <w:sz w:val="24"/>
          <w:szCs w:val="24"/>
          <w:lang w:eastAsia="en-US"/>
        </w:rPr>
        <w:t xml:space="preserve"> (RSI), индекс щелочности (AI) и коэффициент </w:t>
      </w:r>
      <w:proofErr w:type="spellStart"/>
      <w:r w:rsidRPr="00533082">
        <w:rPr>
          <w:rStyle w:val="FontStyle57"/>
          <w:rFonts w:asciiTheme="minorHAnsi" w:hAnsiTheme="minorHAnsi" w:cstheme="minorHAnsi"/>
          <w:color w:val="auto"/>
          <w:sz w:val="24"/>
          <w:szCs w:val="24"/>
          <w:lang w:eastAsia="en-US"/>
        </w:rPr>
        <w:t>Ларсона</w:t>
      </w:r>
      <w:proofErr w:type="spellEnd"/>
      <w:r w:rsidRPr="00533082">
        <w:rPr>
          <w:rStyle w:val="FontStyle57"/>
          <w:rFonts w:asciiTheme="minorHAnsi" w:hAnsiTheme="minorHAnsi" w:cstheme="minorHAnsi"/>
          <w:color w:val="auto"/>
          <w:sz w:val="24"/>
          <w:szCs w:val="24"/>
          <w:lang w:eastAsia="en-US"/>
        </w:rPr>
        <w:t xml:space="preserve"> (LR), а также некоторые дополнительные показатели микробиологической стабильности, такие как количество гетеротрофных колоний (HPC), ассимилируемый органический углерод (AOC), </w:t>
      </w:r>
      <w:proofErr w:type="spellStart"/>
      <w:r w:rsidRPr="00533082">
        <w:rPr>
          <w:rStyle w:val="FontStyle57"/>
          <w:rFonts w:asciiTheme="minorHAnsi" w:hAnsiTheme="minorHAnsi" w:cstheme="minorHAnsi"/>
          <w:color w:val="auto"/>
          <w:sz w:val="24"/>
          <w:szCs w:val="24"/>
          <w:lang w:eastAsia="en-US"/>
        </w:rPr>
        <w:t>биоразлагаемый</w:t>
      </w:r>
      <w:proofErr w:type="spellEnd"/>
      <w:r w:rsidRPr="00533082">
        <w:rPr>
          <w:rStyle w:val="FontStyle57"/>
          <w:rFonts w:asciiTheme="minorHAnsi" w:hAnsiTheme="minorHAnsi" w:cstheme="minorHAnsi"/>
          <w:color w:val="auto"/>
          <w:sz w:val="24"/>
          <w:szCs w:val="24"/>
          <w:lang w:eastAsia="en-US"/>
        </w:rPr>
        <w:t xml:space="preserve"> </w:t>
      </w:r>
      <w:r w:rsidRPr="00533082">
        <w:rPr>
          <w:rStyle w:val="FontStyle57"/>
          <w:rFonts w:asciiTheme="minorHAnsi" w:hAnsiTheme="minorHAnsi" w:cstheme="minorHAnsi"/>
          <w:color w:val="auto"/>
          <w:sz w:val="24"/>
          <w:szCs w:val="24"/>
          <w:lang w:eastAsia="en-US"/>
        </w:rPr>
        <w:lastRenderedPageBreak/>
        <w:t>растворенный органический углерод (BDOC), потенциал водорослевого роста (AGP) и потенциал роста бактерий (BGP).</w:t>
      </w:r>
      <w:proofErr w:type="gramEnd"/>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 xml:space="preserve">7.2.5 Экономическая целесообразность </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В оценке экономической целесообразности должны учитываться первоначальные капиталовложения для строительства и монтажа, а также расходы на эксплуатацию и техническое обслуживание. Стоимость очистки зависит от местоположения, качества исходной воды, количества и качества сточных вод для предполагаемого использования, </w:t>
      </w:r>
      <w:proofErr w:type="spellStart"/>
      <w:r w:rsidRPr="00533082">
        <w:rPr>
          <w:rStyle w:val="FontStyle57"/>
          <w:rFonts w:asciiTheme="minorHAnsi" w:hAnsiTheme="minorHAnsi" w:cstheme="minorHAnsi"/>
          <w:color w:val="auto"/>
          <w:sz w:val="24"/>
          <w:szCs w:val="24"/>
          <w:lang w:eastAsia="en-US"/>
        </w:rPr>
        <w:t>энергозатрат</w:t>
      </w:r>
      <w:proofErr w:type="spellEnd"/>
      <w:r w:rsidRPr="00533082">
        <w:rPr>
          <w:rStyle w:val="FontStyle57"/>
          <w:rFonts w:asciiTheme="minorHAnsi" w:hAnsiTheme="minorHAnsi" w:cstheme="minorHAnsi"/>
          <w:color w:val="auto"/>
          <w:sz w:val="24"/>
          <w:szCs w:val="24"/>
          <w:lang w:eastAsia="en-US"/>
        </w:rPr>
        <w:t xml:space="preserve"> и затрат на рабочую силу. Как правило, устанавливаются особые тарифы для содействия устойчивому повторному использованию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7.2.6 Окружающая среда</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Защита окружающей среды и предотвращение неблагоприятных экологических воздействий имеют решающее значение [17] [18] [19].</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Следующие аспекты могут быть рассмотрены для обеспечения экологической устойчивости при повторном использовании воды:</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a) влияние на землепользование;</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 xml:space="preserve">b) экосистемы, виды или биологическое разнообразие (к примеру, водно-болотные угодья, редкие виды, дикая флора и </w:t>
      </w:r>
      <w:proofErr w:type="gramStart"/>
      <w:r w:rsidRPr="00533082">
        <w:rPr>
          <w:rStyle w:val="FontStyle57"/>
          <w:rFonts w:asciiTheme="minorHAnsi" w:hAnsiTheme="minorHAnsi" w:cstheme="minorHAnsi"/>
          <w:color w:val="auto"/>
          <w:sz w:val="24"/>
          <w:szCs w:val="24"/>
          <w:lang w:eastAsia="en-US"/>
        </w:rPr>
        <w:t>фауна</w:t>
      </w:r>
      <w:proofErr w:type="gramEnd"/>
      <w:r w:rsidRPr="00533082">
        <w:rPr>
          <w:rStyle w:val="FontStyle57"/>
          <w:rFonts w:asciiTheme="minorHAnsi" w:hAnsiTheme="minorHAnsi" w:cstheme="minorHAnsi"/>
          <w:color w:val="auto"/>
          <w:sz w:val="24"/>
          <w:szCs w:val="24"/>
          <w:lang w:eastAsia="en-US"/>
        </w:rPr>
        <w:t xml:space="preserve"> и среда обитания);</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c) поймы рек, важные сельскохозяйственные угодья, парковые зоны или заповедники;</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d) качество или количество поверхностных или подземных вод;</w:t>
      </w:r>
    </w:p>
    <w:p w:rsidR="00533082"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e) качество атмосферного воздуха или уровень шума.</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t>7.3 Возможные конфигурации централизованной системы очистки воды для повторного использования</w:t>
      </w:r>
    </w:p>
    <w:p w:rsidR="00533082" w:rsidRPr="00533082" w:rsidRDefault="00533082" w:rsidP="00533082">
      <w:pPr>
        <w:pStyle w:val="Style31"/>
        <w:widowControl/>
        <w:ind w:firstLine="567"/>
        <w:jc w:val="both"/>
        <w:rPr>
          <w:rStyle w:val="FontStyle57"/>
          <w:rFonts w:asciiTheme="minorHAnsi" w:hAnsiTheme="minorHAnsi" w:cstheme="minorHAnsi"/>
          <w:b/>
          <w:color w:val="auto"/>
          <w:sz w:val="24"/>
          <w:szCs w:val="24"/>
          <w:lang w:eastAsia="en-US"/>
        </w:rPr>
      </w:pPr>
    </w:p>
    <w:p w:rsidR="00B81B0D" w:rsidRPr="00533082" w:rsidRDefault="00533082" w:rsidP="00533082">
      <w:pPr>
        <w:pStyle w:val="Style31"/>
        <w:widowControl/>
        <w:ind w:firstLine="567"/>
        <w:jc w:val="both"/>
        <w:rPr>
          <w:rStyle w:val="FontStyle57"/>
          <w:rFonts w:asciiTheme="minorHAnsi" w:hAnsiTheme="minorHAnsi" w:cstheme="minorHAnsi"/>
          <w:color w:val="auto"/>
          <w:sz w:val="24"/>
          <w:szCs w:val="24"/>
          <w:lang w:eastAsia="en-US"/>
        </w:rPr>
      </w:pPr>
      <w:r w:rsidRPr="00533082">
        <w:rPr>
          <w:rStyle w:val="FontStyle57"/>
          <w:rFonts w:asciiTheme="minorHAnsi" w:hAnsiTheme="minorHAnsi" w:cstheme="minorHAnsi"/>
          <w:color w:val="auto"/>
          <w:sz w:val="24"/>
          <w:szCs w:val="24"/>
          <w:lang w:eastAsia="en-US"/>
        </w:rPr>
        <w:t>На Рисунке 5 представлена схема типичной системы очистки восстановленной воды. В случае если источником являются вторичные TWW, система, как правило, включает процессы дополнительной очистки и дезинфекции [Рисунок 5 a)]. Если источником являются неочищенные сточные воды из канализационных систем, система должна включать процессы предварительной, первичной, вторичной и дополнительной очистки и дезинфекции [Рисунок 5 b)]. Дополнительная очистка и дезинфекция – это основные компоненты очистки восстановленной воды. Определенные пользователи могут внедрить прочие дополнительные процессы очистки, если у них есть особые требования к качеству восстановленной воды (к примеру, удаление солей).</w:t>
      </w:r>
    </w:p>
    <w:p w:rsidR="00B81B0D"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2D7F1E"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FD48D8"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w:lastRenderedPageBreak/>
        <mc:AlternateContent>
          <mc:Choice Requires="wpg">
            <w:drawing>
              <wp:anchor distT="0" distB="0" distL="114300" distR="114300" simplePos="0" relativeHeight="251759616" behindDoc="0" locked="0" layoutInCell="1" allowOverlap="1">
                <wp:simplePos x="0" y="0"/>
                <wp:positionH relativeFrom="column">
                  <wp:posOffset>53633</wp:posOffset>
                </wp:positionH>
                <wp:positionV relativeFrom="paragraph">
                  <wp:posOffset>-144745</wp:posOffset>
                </wp:positionV>
                <wp:extent cx="5881007" cy="799528"/>
                <wp:effectExtent l="0" t="0" r="0" b="635"/>
                <wp:wrapNone/>
                <wp:docPr id="37" name="Группа 37"/>
                <wp:cNvGraphicFramePr/>
                <a:graphic xmlns:a="http://schemas.openxmlformats.org/drawingml/2006/main">
                  <a:graphicData uri="http://schemas.microsoft.com/office/word/2010/wordprocessingGroup">
                    <wpg:wgp>
                      <wpg:cNvGrpSpPr/>
                      <wpg:grpSpPr>
                        <a:xfrm>
                          <a:off x="0" y="0"/>
                          <a:ext cx="5881007" cy="799528"/>
                          <a:chOff x="0" y="0"/>
                          <a:chExt cx="5881007" cy="799528"/>
                        </a:xfrm>
                      </wpg:grpSpPr>
                      <wps:wsp>
                        <wps:cNvPr id="8" name="Надпись 2"/>
                        <wps:cNvSpPr txBox="1">
                          <a:spLocks noChangeArrowheads="1"/>
                        </wps:cNvSpPr>
                        <wps:spPr bwMode="auto">
                          <a:xfrm>
                            <a:off x="0" y="0"/>
                            <a:ext cx="884554" cy="232409"/>
                          </a:xfrm>
                          <a:prstGeom prst="rect">
                            <a:avLst/>
                          </a:prstGeom>
                          <a:noFill/>
                          <a:ln w="9525">
                            <a:noFill/>
                            <a:miter lim="800000"/>
                            <a:headEnd/>
                            <a:tailEnd/>
                          </a:ln>
                        </wps:spPr>
                        <wps:txbx>
                          <w:txbxContent>
                            <w:p w:rsidR="00723062" w:rsidRPr="00367254" w:rsidRDefault="00723062" w:rsidP="00367254">
                              <w:pPr>
                                <w:ind w:left="-142" w:right="-116"/>
                                <w:jc w:val="center"/>
                                <w:rPr>
                                  <w:rFonts w:ascii="Times New Roman" w:hAnsi="Times New Roman" w:cs="Times New Roman"/>
                                  <w:sz w:val="18"/>
                                  <w:lang w:val="en-US"/>
                                </w:rPr>
                              </w:pPr>
                              <w:r>
                                <w:rPr>
                                  <w:rFonts w:ascii="Times New Roman" w:hAnsi="Times New Roman" w:cs="Times New Roman"/>
                                  <w:sz w:val="18"/>
                                  <w:lang w:val="en-US"/>
                                </w:rPr>
                                <w:t>TWW</w:t>
                              </w:r>
                            </w:p>
                          </w:txbxContent>
                        </wps:txbx>
                        <wps:bodyPr rot="0" vert="horz" wrap="square" lIns="91440" tIns="45720" rIns="91440" bIns="45720" anchor="t" anchorCtr="0">
                          <a:spAutoFit/>
                        </wps:bodyPr>
                      </wps:wsp>
                      <wpg:grpSp>
                        <wpg:cNvPr id="34" name="Группа 34"/>
                        <wpg:cNvGrpSpPr/>
                        <wpg:grpSpPr>
                          <a:xfrm>
                            <a:off x="5024" y="165798"/>
                            <a:ext cx="5875983" cy="633730"/>
                            <a:chOff x="0" y="0"/>
                            <a:chExt cx="5875983" cy="633730"/>
                          </a:xfrm>
                        </wpg:grpSpPr>
                        <wpg:grpSp>
                          <wpg:cNvPr id="1" name="Группа 1"/>
                          <wpg:cNvGrpSpPr>
                            <a:grpSpLocks/>
                          </wpg:cNvGrpSpPr>
                          <wpg:grpSpPr bwMode="auto">
                            <a:xfrm>
                              <a:off x="0" y="150725"/>
                              <a:ext cx="4239260" cy="355600"/>
                              <a:chOff x="1752" y="114"/>
                              <a:chExt cx="5735" cy="560"/>
                            </a:xfrm>
                          </wpg:grpSpPr>
                          <wps:wsp>
                            <wps:cNvPr id="2" name="AutoShape 3"/>
                            <wps:cNvSpPr>
                              <a:spLocks/>
                            </wps:cNvSpPr>
                            <wps:spPr bwMode="auto">
                              <a:xfrm>
                                <a:off x="0" y="5956"/>
                                <a:ext cx="1949" cy="506"/>
                              </a:xfrm>
                              <a:custGeom>
                                <a:avLst/>
                                <a:gdLst>
                                  <a:gd name="T0" fmla="*/ 5504 w 1949"/>
                                  <a:gd name="T1" fmla="+- 0 158 5956"/>
                                  <a:gd name="T2" fmla="*/ 158 h 506"/>
                                  <a:gd name="T3" fmla="*/ 5504 w 1949"/>
                                  <a:gd name="T4" fmla="+- 0 664 5956"/>
                                  <a:gd name="T5" fmla="*/ 664 h 506"/>
                                  <a:gd name="T6" fmla="*/ 7452 w 1949"/>
                                  <a:gd name="T7" fmla="+- 0 664 5956"/>
                                  <a:gd name="T8" fmla="*/ 664 h 506"/>
                                  <a:gd name="T9" fmla="*/ 7452 w 1949"/>
                                  <a:gd name="T10" fmla="+- 0 428 5956"/>
                                  <a:gd name="T11" fmla="*/ 428 h 506"/>
                                </a:gdLst>
                                <a:ahLst/>
                                <a:cxnLst>
                                  <a:cxn ang="0">
                                    <a:pos x="T0" y="T2"/>
                                  </a:cxn>
                                  <a:cxn ang="0">
                                    <a:pos x="T3" y="T5"/>
                                  </a:cxn>
                                  <a:cxn ang="0">
                                    <a:pos x="T6" y="T8"/>
                                  </a:cxn>
                                  <a:cxn ang="0">
                                    <a:pos x="T9" y="T11"/>
                                  </a:cxn>
                                </a:cxnLst>
                                <a:rect l="0" t="0" r="r" b="b"/>
                                <a:pathLst>
                                  <a:path w="1949" h="506">
                                    <a:moveTo>
                                      <a:pt x="5504" y="-5798"/>
                                    </a:moveTo>
                                    <a:lnTo>
                                      <a:pt x="5504" y="-5292"/>
                                    </a:lnTo>
                                    <a:moveTo>
                                      <a:pt x="7452" y="-5292"/>
                                    </a:moveTo>
                                    <a:lnTo>
                                      <a:pt x="7452" y="-5528"/>
                                    </a:lnTo>
                                  </a:path>
                                </a:pathLst>
                              </a:custGeom>
                              <a:noFill/>
                              <a:ln w="11430">
                                <a:solidFill>
                                  <a:srgbClr val="02030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4"/>
                            <wps:cNvSpPr>
                              <a:spLocks/>
                            </wps:cNvSpPr>
                            <wps:spPr bwMode="auto">
                              <a:xfrm>
                                <a:off x="7417" y="370"/>
                                <a:ext cx="70" cy="70"/>
                              </a:xfrm>
                              <a:custGeom>
                                <a:avLst/>
                                <a:gdLst>
                                  <a:gd name="T0" fmla="+- 0 7452 7418"/>
                                  <a:gd name="T1" fmla="*/ T0 w 70"/>
                                  <a:gd name="T2" fmla="+- 0 370 370"/>
                                  <a:gd name="T3" fmla="*/ 370 h 70"/>
                                  <a:gd name="T4" fmla="+- 0 7418 7418"/>
                                  <a:gd name="T5" fmla="*/ T4 w 70"/>
                                  <a:gd name="T6" fmla="+- 0 439 370"/>
                                  <a:gd name="T7" fmla="*/ 439 h 70"/>
                                  <a:gd name="T8" fmla="+- 0 7487 7418"/>
                                  <a:gd name="T9" fmla="*/ T8 w 70"/>
                                  <a:gd name="T10" fmla="+- 0 439 370"/>
                                  <a:gd name="T11" fmla="*/ 439 h 70"/>
                                  <a:gd name="T12" fmla="+- 0 7452 7418"/>
                                  <a:gd name="T13" fmla="*/ T12 w 70"/>
                                  <a:gd name="T14" fmla="+- 0 370 370"/>
                                  <a:gd name="T15" fmla="*/ 370 h 70"/>
                                </a:gdLst>
                                <a:ahLst/>
                                <a:cxnLst>
                                  <a:cxn ang="0">
                                    <a:pos x="T1" y="T3"/>
                                  </a:cxn>
                                  <a:cxn ang="0">
                                    <a:pos x="T5" y="T7"/>
                                  </a:cxn>
                                  <a:cxn ang="0">
                                    <a:pos x="T9" y="T11"/>
                                  </a:cxn>
                                  <a:cxn ang="0">
                                    <a:pos x="T13" y="T15"/>
                                  </a:cxn>
                                </a:cxnLst>
                                <a:rect l="0" t="0" r="r" b="b"/>
                                <a:pathLst>
                                  <a:path w="70" h="70">
                                    <a:moveTo>
                                      <a:pt x="34" y="0"/>
                                    </a:moveTo>
                                    <a:lnTo>
                                      <a:pt x="0" y="69"/>
                                    </a:lnTo>
                                    <a:lnTo>
                                      <a:pt x="69" y="69"/>
                                    </a:lnTo>
                                    <a:lnTo>
                                      <a:pt x="34" y="0"/>
                                    </a:lnTo>
                                    <a:close/>
                                  </a:path>
                                </a:pathLst>
                              </a:custGeom>
                              <a:solidFill>
                                <a:srgbClr val="02030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Line 5"/>
                            <wps:cNvCnPr/>
                            <wps:spPr bwMode="auto">
                              <a:xfrm>
                                <a:off x="5508" y="665"/>
                                <a:ext cx="1946" cy="0"/>
                              </a:xfrm>
                              <a:prstGeom prst="line">
                                <a:avLst/>
                              </a:prstGeom>
                              <a:noFill/>
                              <a:ln w="11430">
                                <a:solidFill>
                                  <a:srgbClr val="020303"/>
                                </a:solidFill>
                                <a:round/>
                                <a:headEnd/>
                                <a:tailEnd/>
                              </a:ln>
                              <a:extLst>
                                <a:ext uri="{909E8E84-426E-40DD-AFC4-6F175D3DCCD1}">
                                  <a14:hiddenFill xmlns:a14="http://schemas.microsoft.com/office/drawing/2010/main">
                                    <a:noFill/>
                                  </a14:hiddenFill>
                                </a:ext>
                              </a:extLst>
                            </wps:spPr>
                            <wps:bodyPr/>
                          </wps:wsp>
                          <wps:wsp>
                            <wps:cNvPr id="5" name="Freeform 6"/>
                            <wps:cNvSpPr>
                              <a:spLocks/>
                            </wps:cNvSpPr>
                            <wps:spPr bwMode="auto">
                              <a:xfrm>
                                <a:off x="6992" y="116"/>
                                <a:ext cx="70" cy="70"/>
                              </a:xfrm>
                              <a:custGeom>
                                <a:avLst/>
                                <a:gdLst>
                                  <a:gd name="T0" fmla="+- 0 6993 6993"/>
                                  <a:gd name="T1" fmla="*/ T0 w 70"/>
                                  <a:gd name="T2" fmla="+- 0 116 116"/>
                                  <a:gd name="T3" fmla="*/ 116 h 70"/>
                                  <a:gd name="T4" fmla="+- 0 6993 6993"/>
                                  <a:gd name="T5" fmla="*/ T4 w 70"/>
                                  <a:gd name="T6" fmla="+- 0 185 116"/>
                                  <a:gd name="T7" fmla="*/ 185 h 70"/>
                                  <a:gd name="T8" fmla="+- 0 7062 6993"/>
                                  <a:gd name="T9" fmla="*/ T8 w 70"/>
                                  <a:gd name="T10" fmla="+- 0 150 116"/>
                                  <a:gd name="T11" fmla="*/ 150 h 70"/>
                                  <a:gd name="T12" fmla="+- 0 6993 6993"/>
                                  <a:gd name="T13" fmla="*/ T12 w 70"/>
                                  <a:gd name="T14" fmla="+- 0 116 116"/>
                                  <a:gd name="T15" fmla="*/ 116 h 70"/>
                                </a:gdLst>
                                <a:ahLst/>
                                <a:cxnLst>
                                  <a:cxn ang="0">
                                    <a:pos x="T1" y="T3"/>
                                  </a:cxn>
                                  <a:cxn ang="0">
                                    <a:pos x="T5" y="T7"/>
                                  </a:cxn>
                                  <a:cxn ang="0">
                                    <a:pos x="T9" y="T11"/>
                                  </a:cxn>
                                  <a:cxn ang="0">
                                    <a:pos x="T13" y="T15"/>
                                  </a:cxn>
                                </a:cxnLst>
                                <a:rect l="0" t="0" r="r" b="b"/>
                                <a:pathLst>
                                  <a:path w="70" h="70">
                                    <a:moveTo>
                                      <a:pt x="0" y="0"/>
                                    </a:moveTo>
                                    <a:lnTo>
                                      <a:pt x="0" y="69"/>
                                    </a:lnTo>
                                    <a:lnTo>
                                      <a:pt x="69" y="34"/>
                                    </a:lnTo>
                                    <a:lnTo>
                                      <a:pt x="0" y="0"/>
                                    </a:lnTo>
                                    <a:close/>
                                  </a:path>
                                </a:pathLst>
                              </a:custGeom>
                              <a:solidFill>
                                <a:srgbClr val="02030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Line 7"/>
                            <wps:cNvCnPr/>
                            <wps:spPr bwMode="auto">
                              <a:xfrm>
                                <a:off x="1752" y="149"/>
                                <a:ext cx="4224" cy="0"/>
                              </a:xfrm>
                              <a:prstGeom prst="line">
                                <a:avLst/>
                              </a:prstGeom>
                              <a:noFill/>
                              <a:ln w="11430">
                                <a:solidFill>
                                  <a:srgbClr val="020303"/>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5964" y="114"/>
                                <a:ext cx="70" cy="70"/>
                              </a:xfrm>
                              <a:custGeom>
                                <a:avLst/>
                                <a:gdLst>
                                  <a:gd name="T0" fmla="+- 0 5964 5964"/>
                                  <a:gd name="T1" fmla="*/ T0 w 70"/>
                                  <a:gd name="T2" fmla="+- 0 114 114"/>
                                  <a:gd name="T3" fmla="*/ 114 h 70"/>
                                  <a:gd name="T4" fmla="+- 0 5964 5964"/>
                                  <a:gd name="T5" fmla="*/ T4 w 70"/>
                                  <a:gd name="T6" fmla="+- 0 183 114"/>
                                  <a:gd name="T7" fmla="*/ 183 h 70"/>
                                  <a:gd name="T8" fmla="+- 0 6033 5964"/>
                                  <a:gd name="T9" fmla="*/ T8 w 70"/>
                                  <a:gd name="T10" fmla="+- 0 149 114"/>
                                  <a:gd name="T11" fmla="*/ 149 h 70"/>
                                  <a:gd name="T12" fmla="+- 0 5964 5964"/>
                                  <a:gd name="T13" fmla="*/ T12 w 70"/>
                                  <a:gd name="T14" fmla="+- 0 114 114"/>
                                  <a:gd name="T15" fmla="*/ 114 h 70"/>
                                </a:gdLst>
                                <a:ahLst/>
                                <a:cxnLst>
                                  <a:cxn ang="0">
                                    <a:pos x="T1" y="T3"/>
                                  </a:cxn>
                                  <a:cxn ang="0">
                                    <a:pos x="T5" y="T7"/>
                                  </a:cxn>
                                  <a:cxn ang="0">
                                    <a:pos x="T9" y="T11"/>
                                  </a:cxn>
                                  <a:cxn ang="0">
                                    <a:pos x="T13" y="T15"/>
                                  </a:cxn>
                                </a:cxnLst>
                                <a:rect l="0" t="0" r="r" b="b"/>
                                <a:pathLst>
                                  <a:path w="70" h="70">
                                    <a:moveTo>
                                      <a:pt x="0" y="0"/>
                                    </a:moveTo>
                                    <a:lnTo>
                                      <a:pt x="0" y="69"/>
                                    </a:lnTo>
                                    <a:lnTo>
                                      <a:pt x="69" y="35"/>
                                    </a:lnTo>
                                    <a:lnTo>
                                      <a:pt x="0" y="0"/>
                                    </a:lnTo>
                                    <a:close/>
                                  </a:path>
                                </a:pathLst>
                              </a:custGeom>
                              <a:solidFill>
                                <a:srgbClr val="02030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9" name="Надпись 2"/>
                          <wps:cNvSpPr txBox="1">
                            <a:spLocks noChangeArrowheads="1"/>
                          </wps:cNvSpPr>
                          <wps:spPr bwMode="auto">
                            <a:xfrm>
                              <a:off x="2708031" y="10048"/>
                              <a:ext cx="884555" cy="365125"/>
                            </a:xfrm>
                            <a:prstGeom prst="rect">
                              <a:avLst/>
                            </a:prstGeom>
                            <a:solidFill>
                              <a:schemeClr val="bg1"/>
                            </a:solidFill>
                            <a:ln w="9525">
                              <a:noFill/>
                              <a:miter lim="800000"/>
                              <a:headEnd/>
                              <a:tailEnd/>
                            </a:ln>
                          </wps:spPr>
                          <wps:txbx>
                            <w:txbxContent>
                              <w:p w:rsidR="00723062" w:rsidRPr="00367254" w:rsidRDefault="00723062" w:rsidP="00367254">
                                <w:pPr>
                                  <w:ind w:left="-142" w:right="-116"/>
                                  <w:jc w:val="center"/>
                                  <w:rPr>
                                    <w:rFonts w:ascii="Times New Roman" w:hAnsi="Times New Roman" w:cs="Times New Roman"/>
                                    <w:sz w:val="18"/>
                                  </w:rPr>
                                </w:pPr>
                                <w:r>
                                  <w:rPr>
                                    <w:rFonts w:ascii="Times New Roman" w:hAnsi="Times New Roman" w:cs="Times New Roman"/>
                                    <w:sz w:val="18"/>
                                  </w:rPr>
                                  <w:t>Дополнительная очистка</w:t>
                                </w:r>
                              </w:p>
                            </w:txbxContent>
                          </wps:txbx>
                          <wps:bodyPr rot="0" vert="horz" wrap="square" lIns="91440" tIns="45720" rIns="91440" bIns="45720" anchor="t" anchorCtr="0">
                            <a:spAutoFit/>
                          </wps:bodyPr>
                        </wps:wsp>
                        <wps:wsp>
                          <wps:cNvPr id="10" name="Надпись 2"/>
                          <wps:cNvSpPr txBox="1">
                            <a:spLocks noChangeArrowheads="1"/>
                          </wps:cNvSpPr>
                          <wps:spPr bwMode="auto">
                            <a:xfrm>
                              <a:off x="3833446" y="35169"/>
                              <a:ext cx="697230" cy="269240"/>
                            </a:xfrm>
                            <a:prstGeom prst="rect">
                              <a:avLst/>
                            </a:prstGeom>
                            <a:solidFill>
                              <a:schemeClr val="bg1"/>
                            </a:solidFill>
                            <a:ln w="9525">
                              <a:noFill/>
                              <a:miter lim="800000"/>
                              <a:headEnd/>
                              <a:tailEnd/>
                            </a:ln>
                          </wps:spPr>
                          <wps:txbx>
                            <w:txbxContent>
                              <w:p w:rsidR="00723062" w:rsidRPr="00D84325" w:rsidRDefault="00723062" w:rsidP="00367254">
                                <w:pPr>
                                  <w:ind w:left="-142" w:right="-116"/>
                                  <w:jc w:val="center"/>
                                  <w:rPr>
                                    <w:rFonts w:ascii="Times New Roman" w:hAnsi="Times New Roman" w:cs="Times New Roman"/>
                                    <w:sz w:val="18"/>
                                  </w:rPr>
                                </w:pPr>
                                <w:r w:rsidRPr="002D7F1E">
                                  <w:rPr>
                                    <w:rFonts w:ascii="Times New Roman" w:hAnsi="Times New Roman" w:cs="Times New Roman"/>
                                    <w:sz w:val="18"/>
                                  </w:rPr>
                                  <w:t>Дезинфекция</w:t>
                                </w:r>
                              </w:p>
                            </w:txbxContent>
                          </wps:txbx>
                          <wps:bodyPr rot="0" vert="horz" wrap="square" lIns="91440" tIns="45720" rIns="91440" bIns="45720" anchor="t" anchorCtr="0">
                            <a:noAutofit/>
                          </wps:bodyPr>
                        </wps:wsp>
                        <wps:wsp>
                          <wps:cNvPr id="22" name="Надпись 2"/>
                          <wps:cNvSpPr txBox="1">
                            <a:spLocks noChangeArrowheads="1"/>
                          </wps:cNvSpPr>
                          <wps:spPr bwMode="auto">
                            <a:xfrm>
                              <a:off x="4828233" y="0"/>
                              <a:ext cx="1047750" cy="633730"/>
                            </a:xfrm>
                            <a:prstGeom prst="rect">
                              <a:avLst/>
                            </a:prstGeom>
                            <a:noFill/>
                            <a:ln w="9525">
                              <a:noFill/>
                              <a:miter lim="800000"/>
                              <a:headEnd/>
                              <a:tailEnd/>
                            </a:ln>
                          </wps:spPr>
                          <wps:txbx>
                            <w:txbxContent>
                              <w:p w:rsidR="00723062" w:rsidRPr="00D84325" w:rsidRDefault="00723062" w:rsidP="00367254">
                                <w:pPr>
                                  <w:ind w:left="-142" w:right="-116"/>
                                  <w:jc w:val="center"/>
                                  <w:rPr>
                                    <w:rFonts w:ascii="Times New Roman" w:hAnsi="Times New Roman" w:cs="Times New Roman"/>
                                    <w:sz w:val="18"/>
                                  </w:rPr>
                                </w:pPr>
                                <w:r w:rsidRPr="002D7F1E">
                                  <w:rPr>
                                    <w:rFonts w:ascii="Times New Roman" w:hAnsi="Times New Roman" w:cs="Times New Roman"/>
                                    <w:sz w:val="18"/>
                                  </w:rPr>
                                  <w:t>Хранение, передача и распределение восстановленной воды</w:t>
                                </w:r>
                              </w:p>
                            </w:txbxContent>
                          </wps:txbx>
                          <wps:bodyPr rot="0" vert="horz" wrap="square" lIns="91440" tIns="45720" rIns="91440" bIns="45720" anchor="t" anchorCtr="0">
                            <a:noAutofit/>
                          </wps:bodyPr>
                        </wps:wsp>
                        <wps:wsp>
                          <wps:cNvPr id="29" name="Прямая со стрелкой 29"/>
                          <wps:cNvCnPr/>
                          <wps:spPr>
                            <a:xfrm>
                              <a:off x="4632290" y="170822"/>
                              <a:ext cx="18161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 name="Прямая со стрелкой 33"/>
                          <wps:cNvCnPr/>
                          <wps:spPr>
                            <a:xfrm>
                              <a:off x="3592286" y="145701"/>
                              <a:ext cx="18161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Группа 37" o:spid="_x0000_s1111" style="position:absolute;left:0;text-align:left;margin-left:4.2pt;margin-top:-11.4pt;width:463.05pt;height:62.95pt;z-index:251759616" coordsize="58810,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">
                <v:shape id="_x0000_s1112" type="#_x0000_t202" style="position:absolute;width:8845;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rsidR="00723062" w:rsidRPr="00367254" w:rsidRDefault="00723062" w:rsidP="00367254">
                        <w:pPr>
                          <w:ind w:left="-142" w:right="-116"/>
                          <w:jc w:val="center"/>
                          <w:rPr>
                            <w:rFonts w:ascii="Times New Roman" w:hAnsi="Times New Roman" w:cs="Times New Roman"/>
                            <w:sz w:val="18"/>
                            <w:lang w:val="en-US"/>
                          </w:rPr>
                        </w:pPr>
                        <w:r>
                          <w:rPr>
                            <w:rFonts w:ascii="Times New Roman" w:hAnsi="Times New Roman" w:cs="Times New Roman"/>
                            <w:sz w:val="18"/>
                            <w:lang w:val="en-US"/>
                          </w:rPr>
                          <w:t>TWW</w:t>
                        </w:r>
                      </w:p>
                    </w:txbxContent>
                  </v:textbox>
                </v:shape>
                <v:group id="Группа 34" o:spid="_x0000_s1113" style="position:absolute;left:50;top:1657;width:58760;height:6338" coordsize="58759,6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Группа 1" o:spid="_x0000_s1114" style="position:absolute;top:1507;width:42392;height:3556" coordorigin="1752,114" coordsize="5735,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AutoShape 3" o:spid="_x0000_s1115" style="position:absolute;top:5956;width:1949;height:506;visibility:visible;mso-wrap-style:square;v-text-anchor:top" coordsize="1949,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NDTr0A&#10;AADaAAAADwAAAGRycy9kb3ducmV2LnhtbESPQYvCMBSE74L/ITzB25oqskg1ShAED16s6/2ZPNti&#10;81KaqPXfG2HB4zAz3zCrTe8a8aAu1J4VTCcZCGLjbc2lgr/T7mcBIkRki41nUvCiAJv1cLDC3Pon&#10;H+lRxFIkCIccFVQxtrmUwVTkMEx8S5y8q+8cxiS7UtoOnwnuGjnLsl/psOa0UGFL24rMrbg7Bcbo&#10;rZeXogwXHbScn03P+qDUeNTrJYhIffyG/9t7q2AGnyvpBsj1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UNDTr0AAADaAAAADwAAAAAAAAAAAAAAAACYAgAAZHJzL2Rvd25yZXYu&#10;eG1sUEsFBgAAAAAEAAQA9QAAAIIDAAAAAA==&#10;" path="m5504,-5798r,506m7452,-5292r,-236e" filled="f" strokecolor="#020303" strokeweight=".9pt">
                      <v:path arrowok="t" o:connecttype="custom" o:connectlocs="5504,158;5504,664;7452,664;7452,428" o:connectangles="0,0,0,0"/>
                    </v:shape>
                    <v:shape id="Freeform 4" o:spid="_x0000_s1116" style="position:absolute;left:7417;top:370;width:70;height:70;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QNG8MA&#10;AADaAAAADwAAAGRycy9kb3ducmV2LnhtbESPQWvCQBSE7wX/w/KE3symjYjEbKQIgfZQ0Citx0f2&#10;NQnNvk2zW5P+e1cQehxm5hsm206mExcaXGtZwVMUgyCurG65VnA6Fos1COeRNXaWScEfOdjms4cM&#10;U21HPtCl9LUIEHYpKmi871MpXdWQQRfZnjh4X3Yw6IMcaqkHHAPcdPI5jlfSYMthocGedg1V3+Wv&#10;UeDp/af4eBsPKzo7jdNnmSz3O6Ue59PLBoSnyf+H7+1XrSCB25VwA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QNG8MAAADaAAAADwAAAAAAAAAAAAAAAACYAgAAZHJzL2Rv&#10;d25yZXYueG1sUEsFBgAAAAAEAAQA9QAAAIgDAAAAAA==&#10;" path="m34,l,69r69,l34,xe" fillcolor="#020303" stroked="f">
                      <v:path arrowok="t" o:connecttype="custom" o:connectlocs="34,370;0,439;69,439;34,370" o:connectangles="0,0,0,0"/>
                    </v:shape>
                    <v:line id="Line 5" o:spid="_x0000_s1117" style="position:absolute;visibility:visible;mso-wrap-style:square" from="5508,665" to="745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rVK8MAAADaAAAADwAAAGRycy9kb3ducmV2LnhtbESPQWvCQBSE74X+h+UVeqsbSymSuoqI&#10;inoRY+n5NfuapGbfptlnTP313YLgcZiZb5jxtHe16qgNlWcDw0ECijj3tuLCwPth+TQCFQTZYu2Z&#10;DPxSgOnk/m6MqfVn3lOXSaEihEOKBkqRJtU65CU5DAPfEEfvy7cOJcq20LbFc4S7Wj8nyat2WHFc&#10;KLGheUn5MTs5A92ShDPZnD62q5/dxn0utpfvhTGPD/3sDZRQL7fwtb22Bl7g/0q8AXr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a1SvDAAAA2gAAAA8AAAAAAAAAAAAA&#10;AAAAoQIAAGRycy9kb3ducmV2LnhtbFBLBQYAAAAABAAEAPkAAACRAwAAAAA=&#10;" strokecolor="#020303" strokeweight=".9pt"/>
                    <v:shape id="Freeform 6" o:spid="_x0000_s1118" style="position:absolute;left:6992;top:116;width:70;height:70;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Ew9MIA&#10;AADaAAAADwAAAGRycy9kb3ducmV2LnhtbESPQYvCMBSE74L/ITzBm6bqrkg1igiCHhbWKurx0Tzb&#10;YvNSm2i7/36zsOBxmJlvmMWqNaV4Ue0KywpGwwgEcWp1wZmC03E7mIFwHlljaZkU/JCD1bLbWWCs&#10;bcMHeiU+EwHCLkYFufdVLKVLczLohrYiDt7N1gZ9kHUmdY1NgJtSjqNoKg0WHBZyrGiTU3pPnkaB&#10;p6/H9rxvDlO6Oo3tJZl8fG+U6vfa9RyEp9a/w//tnVbwCX9Xwg2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TD0wgAAANoAAAAPAAAAAAAAAAAAAAAAAJgCAABkcnMvZG93&#10;bnJldi54bWxQSwUGAAAAAAQABAD1AAAAhwMAAAAA&#10;" path="m,l,69,69,34,,xe" fillcolor="#020303" stroked="f">
                      <v:path arrowok="t" o:connecttype="custom" o:connectlocs="0,116;0,185;69,150;0,116" o:connectangles="0,0,0,0"/>
                    </v:shape>
                    <v:line id="Line 7" o:spid="_x0000_s1119" style="position:absolute;visibility:visible;mso-wrap-style:square" from="1752,149" to="5976,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Tux8MAAADaAAAADwAAAGRycy9kb3ducmV2LnhtbESPQWvCQBSE7wX/w/KE3urGHkSiqxRR&#10;qV6kUXp+zb4m0ezbmH3GtL++Wyj0OMzMN8x82btaddSGyrOB8SgBRZx7W3Fh4HTcPE1BBUG2WHsm&#10;A18UYLkYPMwxtf7Ob9RlUqgI4ZCigVKkSbUOeUkOw8g3xNH79K1DibIttG3xHuGu1s9JMtEOK44L&#10;JTa0Kim/ZDdnoNuQcCa72/t+ez3s3Md6/31eG/M47F9moIR6+Q//tV+tgQn8Xok3QC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E7sfDAAAA2gAAAA8AAAAAAAAAAAAA&#10;AAAAoQIAAGRycy9kb3ducmV2LnhtbFBLBQYAAAAABAAEAPkAAACRAwAAAAA=&#10;" strokecolor="#020303" strokeweight=".9pt"/>
                    <v:shape id="Freeform 8" o:spid="_x0000_s1120" style="position:absolute;left:5964;top:114;width:70;height:70;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8LGMMA&#10;AADaAAAADwAAAGRycy9kb3ducmV2LnhtbESPQWvCQBSE74L/YXmCN7PRFitpVhFBqAehSUvt8ZF9&#10;TUKzb2N2TdJ/3y0UPA4z8w2T7kbTiJ46V1tWsIxiEMSF1TWXCt7fjosNCOeRNTaWScEPOdhtp5MU&#10;E20HzqjPfSkChF2CCirv20RKV1Rk0EW2JQ7el+0M+iC7UuoOhwA3jVzF8VoarDksVNjSoaLiO78Z&#10;BZ7O1+PHacjW9Ok0jpf84fH1oNR8Nu6fQXga/T38337RCp7g70q4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8LGMMAAADaAAAADwAAAAAAAAAAAAAAAACYAgAAZHJzL2Rv&#10;d25yZXYueG1sUEsFBgAAAAAEAAQA9QAAAIgDAAAAAA==&#10;" path="m,l,69,69,35,,xe" fillcolor="#020303" stroked="f">
                      <v:path arrowok="t" o:connecttype="custom" o:connectlocs="0,114;0,183;69,149;0,114" o:connectangles="0,0,0,0"/>
                    </v:shape>
                  </v:group>
                  <v:shape id="_x0000_s1121" type="#_x0000_t202" style="position:absolute;left:27080;top:100;width:8845;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fh+cIA&#10;AADaAAAADwAAAGRycy9kb3ducmV2LnhtbESPQWvCQBSE70L/w/IKvZmNUkRTV1EhkFIvxtLza/Y1&#10;Cc2+XXZXTf99Vyj0OMzMN8x6O5pBXMmH3rKCWZaDIG6s7rlV8H4up0sQISJrHCyTgh8KsN08TNZY&#10;aHvjE13r2IoE4VCggi5GV0gZmo4Mhsw64uR9WW8wJulbqT3eEtwMcp7nC2mw57TQoaNDR813fTEK&#10;Fu7D7S/z11G/lUccnksrq89KqafHcfcCItIY/8N/7UorWMH9Sro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H5wgAAANoAAAAPAAAAAAAAAAAAAAAAAJgCAABkcnMvZG93&#10;bnJldi54bWxQSwUGAAAAAAQABAD1AAAAhwMAAAAA&#10;" fillcolor="white [3212]" stroked="f">
                    <v:textbox style="mso-fit-shape-to-text:t">
                      <w:txbxContent>
                        <w:p w:rsidR="00723062" w:rsidRPr="00367254" w:rsidRDefault="00723062" w:rsidP="00367254">
                          <w:pPr>
                            <w:ind w:left="-142" w:right="-116"/>
                            <w:jc w:val="center"/>
                            <w:rPr>
                              <w:rFonts w:ascii="Times New Roman" w:hAnsi="Times New Roman" w:cs="Times New Roman"/>
                              <w:sz w:val="18"/>
                            </w:rPr>
                          </w:pPr>
                          <w:r>
                            <w:rPr>
                              <w:rFonts w:ascii="Times New Roman" w:hAnsi="Times New Roman" w:cs="Times New Roman"/>
                              <w:sz w:val="18"/>
                            </w:rPr>
                            <w:t>Дополнительная очистка</w:t>
                          </w:r>
                        </w:p>
                      </w:txbxContent>
                    </v:textbox>
                  </v:shape>
                  <v:shape id="_x0000_s1122" type="#_x0000_t202" style="position:absolute;left:38334;top:351;width:6972;height:2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w18MA&#10;AADbAAAADwAAAGRycy9kb3ducmV2LnhtbESPQU8CMRCF7yb+h2ZMuEkrByArhaiJifFCQOJ53I7b&#10;le100xZ28dc7BxJvM3lv3vtmtRlDp86UchvZwsPUgCKuo2u5sXD4eL1fgsoF2WEXmSxcKMNmfXuz&#10;wsrFgXd03pdGSQjnCi34UvpK61x7CpinsScW7TumgEXW1GiXcJDw0OmZMXMdsGVp8NjTi6f6uD8F&#10;C5/NDz237+nXbLUZjsu4O3wtvLWTu/HpEVShsfybr9dvTvCFXn6RAf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ew18MAAADbAAAADwAAAAAAAAAAAAAAAACYAgAAZHJzL2Rv&#10;d25yZXYueG1sUEsFBgAAAAAEAAQA9QAAAIgDAAAAAA==&#10;" fillcolor="white [3212]" stroked="f">
                    <v:textbox>
                      <w:txbxContent>
                        <w:p w:rsidR="00723062" w:rsidRPr="00D84325" w:rsidRDefault="00723062" w:rsidP="00367254">
                          <w:pPr>
                            <w:ind w:left="-142" w:right="-116"/>
                            <w:jc w:val="center"/>
                            <w:rPr>
                              <w:rFonts w:ascii="Times New Roman" w:hAnsi="Times New Roman" w:cs="Times New Roman"/>
                              <w:sz w:val="18"/>
                            </w:rPr>
                          </w:pPr>
                          <w:r w:rsidRPr="002D7F1E">
                            <w:rPr>
                              <w:rFonts w:ascii="Times New Roman" w:hAnsi="Times New Roman" w:cs="Times New Roman"/>
                              <w:sz w:val="18"/>
                            </w:rPr>
                            <w:t>Дезинфекция</w:t>
                          </w:r>
                        </w:p>
                      </w:txbxContent>
                    </v:textbox>
                  </v:shape>
                  <v:shape id="_x0000_s1123" type="#_x0000_t202" style="position:absolute;left:48282;width:10477;height:6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723062" w:rsidRPr="00D84325" w:rsidRDefault="00723062" w:rsidP="00367254">
                          <w:pPr>
                            <w:ind w:left="-142" w:right="-116"/>
                            <w:jc w:val="center"/>
                            <w:rPr>
                              <w:rFonts w:ascii="Times New Roman" w:hAnsi="Times New Roman" w:cs="Times New Roman"/>
                              <w:sz w:val="18"/>
                            </w:rPr>
                          </w:pPr>
                          <w:r w:rsidRPr="002D7F1E">
                            <w:rPr>
                              <w:rFonts w:ascii="Times New Roman" w:hAnsi="Times New Roman" w:cs="Times New Roman"/>
                              <w:sz w:val="18"/>
                            </w:rPr>
                            <w:t>Хранение, передача и распределение восстановленной воды</w:t>
                          </w:r>
                        </w:p>
                      </w:txbxContent>
                    </v:textbox>
                  </v:shape>
                  <v:shape id="Прямая со стрелкой 29" o:spid="_x0000_s1124" type="#_x0000_t32" style="position:absolute;left:46322;top:1708;width:18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t9jMEAAADbAAAADwAAAGRycy9kb3ducmV2LnhtbESPQWvCQBSE70L/w/IKvemmCWibukqp&#10;FcSbUXp+ZF+TkOzbsLvG+O9dQfA4zMw3zHI9mk4M5HxjWcH7LAFBXFrdcKXgdNxOP0D4gKyxs0wK&#10;ruRhvXqZLDHX9sIHGopQiQhhn6OCOoQ+l9KXNRn0M9sTR+/fOoMhSldJ7fAS4aaTaZLMpcGG40KN&#10;Pf3UVLbF2ShoOAucbrIt7X9bt6j+2sFmJ6XeXsfvLxCBxvAMP9o7rSD9hP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C32MwQAAANsAAAAPAAAAAAAAAAAAAAAA&#10;AKECAABkcnMvZG93bnJldi54bWxQSwUGAAAAAAQABAD5AAAAjwMAAAAA&#10;" strokecolor="black [3213]">
                    <v:stroke endarrow="open"/>
                  </v:shape>
                  <v:shape id="Прямая со стрелкой 33" o:spid="_x0000_s1125" type="#_x0000_t32" style="position:absolute;left:35922;top:1457;width:18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rcu8AAAADbAAAADwAAAGRycy9kb3ducmV2LnhtbESPQYvCMBSE7wv+h/AEb2uqgXWpRhFX&#10;Ydmbrnh+NM+2tHkpSbbWf28WBI/DzHzDrDaDbUVPPtSONcymGQjiwpmaSw3n38P7J4gQkQ22jknD&#10;nQJs1qO3FebG3fhI/SmWIkE45KihirHLpQxFRRbD1HXEybs6bzEm6UtpPN4S3LZynmUf0mLNaaHC&#10;jnYVFc3pz2qoWUWef6kD/ewbvygvTe/UWevJeNguQUQa4iv8bH8bDUrB/5f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Q63LvAAAAA2wAAAA8AAAAAAAAAAAAAAAAA&#10;oQIAAGRycy9kb3ducmV2LnhtbFBLBQYAAAAABAAEAPkAAACOAwAAAAA=&#10;" strokecolor="black [3213]">
                    <v:stroke endarrow="open"/>
                  </v:shape>
                </v:group>
              </v:group>
            </w:pict>
          </mc:Fallback>
        </mc:AlternateConten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2D7F1E" w:rsidRDefault="00FD48D8" w:rsidP="002D7F1E">
      <w:pPr>
        <w:pStyle w:val="Style31"/>
        <w:widowControl/>
        <w:ind w:firstLine="567"/>
        <w:jc w:val="center"/>
        <w:rPr>
          <w:rStyle w:val="FontStyle57"/>
          <w:rFonts w:asciiTheme="minorHAnsi" w:hAnsiTheme="minorHAnsi" w:cstheme="minorHAnsi"/>
          <w:b/>
          <w:color w:val="auto"/>
          <w:sz w:val="24"/>
          <w:szCs w:val="24"/>
          <w:lang w:eastAsia="en-US"/>
        </w:rPr>
      </w:pPr>
      <w:r>
        <w:rPr>
          <w:rFonts w:asciiTheme="minorHAnsi" w:hAnsiTheme="minorHAnsi" w:cstheme="minorHAnsi"/>
          <w:b/>
          <w:noProof/>
        </w:rPr>
        <mc:AlternateContent>
          <mc:Choice Requires="wpg">
            <w:drawing>
              <wp:anchor distT="0" distB="0" distL="114300" distR="114300" simplePos="0" relativeHeight="251731968" behindDoc="0" locked="0" layoutInCell="1" allowOverlap="1">
                <wp:simplePos x="0" y="0"/>
                <wp:positionH relativeFrom="column">
                  <wp:posOffset>-46850</wp:posOffset>
                </wp:positionH>
                <wp:positionV relativeFrom="paragraph">
                  <wp:posOffset>329872</wp:posOffset>
                </wp:positionV>
                <wp:extent cx="5964137" cy="758733"/>
                <wp:effectExtent l="0" t="0" r="0" b="3810"/>
                <wp:wrapNone/>
                <wp:docPr id="40" name="Группа 40"/>
                <wp:cNvGraphicFramePr/>
                <a:graphic xmlns:a="http://schemas.openxmlformats.org/drawingml/2006/main">
                  <a:graphicData uri="http://schemas.microsoft.com/office/word/2010/wordprocessingGroup">
                    <wpg:wgp>
                      <wpg:cNvGrpSpPr/>
                      <wpg:grpSpPr>
                        <a:xfrm>
                          <a:off x="0" y="0"/>
                          <a:ext cx="5964137" cy="758733"/>
                          <a:chOff x="0" y="0"/>
                          <a:chExt cx="5964137" cy="758733"/>
                        </a:xfrm>
                      </wpg:grpSpPr>
                      <wps:wsp>
                        <wps:cNvPr id="90" name="Надпись 2"/>
                        <wps:cNvSpPr txBox="1">
                          <a:spLocks noChangeArrowheads="1"/>
                        </wps:cNvSpPr>
                        <wps:spPr bwMode="auto">
                          <a:xfrm>
                            <a:off x="0" y="0"/>
                            <a:ext cx="1318210" cy="499274"/>
                          </a:xfrm>
                          <a:prstGeom prst="rect">
                            <a:avLst/>
                          </a:prstGeom>
                          <a:noFill/>
                          <a:ln w="9525">
                            <a:noFill/>
                            <a:miter lim="800000"/>
                            <a:headEnd/>
                            <a:tailEnd/>
                          </a:ln>
                        </wps:spPr>
                        <wps:txbx>
                          <w:txbxContent>
                            <w:p w:rsidR="00723062" w:rsidRPr="00D84325" w:rsidRDefault="00723062" w:rsidP="00533082">
                              <w:pPr>
                                <w:ind w:left="-142" w:right="-116"/>
                                <w:jc w:val="center"/>
                                <w:rPr>
                                  <w:rFonts w:ascii="Times New Roman" w:hAnsi="Times New Roman" w:cs="Times New Roman"/>
                                  <w:sz w:val="18"/>
                                </w:rPr>
                              </w:pPr>
                              <w:r w:rsidRPr="002D7F1E">
                                <w:rPr>
                                  <w:rFonts w:ascii="Times New Roman" w:hAnsi="Times New Roman" w:cs="Times New Roman"/>
                                  <w:sz w:val="18"/>
                                </w:rPr>
                                <w:t>Неочищенные сточные воды из канализационных систем</w:t>
                              </w:r>
                            </w:p>
                          </w:txbxContent>
                        </wps:txbx>
                        <wps:bodyPr rot="0" vert="horz" wrap="square" lIns="91440" tIns="45720" rIns="91440" bIns="45720" anchor="t" anchorCtr="0">
                          <a:noAutofit/>
                        </wps:bodyPr>
                      </wps:wsp>
                      <wpg:grpSp>
                        <wpg:cNvPr id="91" name="Группа 91"/>
                        <wpg:cNvGrpSpPr/>
                        <wpg:grpSpPr>
                          <a:xfrm>
                            <a:off x="1120391" y="65314"/>
                            <a:ext cx="4843746" cy="693419"/>
                            <a:chOff x="895872" y="1020442"/>
                            <a:chExt cx="4844294" cy="694154"/>
                          </a:xfrm>
                        </wpg:grpSpPr>
                        <wps:wsp>
                          <wps:cNvPr id="92" name="Надпись 2"/>
                          <wps:cNvSpPr txBox="1">
                            <a:spLocks noChangeArrowheads="1"/>
                          </wps:cNvSpPr>
                          <wps:spPr bwMode="auto">
                            <a:xfrm>
                              <a:off x="4692026" y="1020442"/>
                              <a:ext cx="1048140" cy="634401"/>
                            </a:xfrm>
                            <a:prstGeom prst="rect">
                              <a:avLst/>
                            </a:prstGeom>
                            <a:noFill/>
                            <a:ln w="9525">
                              <a:noFill/>
                              <a:miter lim="800000"/>
                              <a:headEnd/>
                              <a:tailEnd/>
                            </a:ln>
                          </wps:spPr>
                          <wps:txbx>
                            <w:txbxContent>
                              <w:p w:rsidR="00723062" w:rsidRPr="00D84325" w:rsidRDefault="00723062" w:rsidP="00533082">
                                <w:pPr>
                                  <w:ind w:left="-142" w:right="-116"/>
                                  <w:jc w:val="center"/>
                                  <w:rPr>
                                    <w:rFonts w:ascii="Times New Roman" w:hAnsi="Times New Roman" w:cs="Times New Roman"/>
                                    <w:sz w:val="18"/>
                                  </w:rPr>
                                </w:pPr>
                                <w:r w:rsidRPr="002D7F1E">
                                  <w:rPr>
                                    <w:rFonts w:ascii="Times New Roman" w:hAnsi="Times New Roman" w:cs="Times New Roman"/>
                                    <w:sz w:val="18"/>
                                  </w:rPr>
                                  <w:t>Хранение, передача и распределение восстановленной воды</w:t>
                                </w:r>
                              </w:p>
                            </w:txbxContent>
                          </wps:txbx>
                          <wps:bodyPr rot="0" vert="horz" wrap="square" lIns="91440" tIns="45720" rIns="91440" bIns="45720" anchor="t" anchorCtr="0">
                            <a:noAutofit/>
                          </wps:bodyPr>
                        </wps:wsp>
                        <wps:wsp>
                          <wps:cNvPr id="361" name="Надпись 2"/>
                          <wps:cNvSpPr txBox="1">
                            <a:spLocks noChangeArrowheads="1"/>
                          </wps:cNvSpPr>
                          <wps:spPr bwMode="auto">
                            <a:xfrm>
                              <a:off x="2187852" y="1204580"/>
                              <a:ext cx="650322" cy="404542"/>
                            </a:xfrm>
                            <a:prstGeom prst="rect">
                              <a:avLst/>
                            </a:prstGeom>
                            <a:noFill/>
                            <a:ln w="9525">
                              <a:noFill/>
                              <a:miter lim="800000"/>
                              <a:headEnd/>
                              <a:tailEnd/>
                            </a:ln>
                          </wps:spPr>
                          <wps:txbx>
                            <w:txbxContent>
                              <w:p w:rsidR="00723062" w:rsidRPr="00D84325" w:rsidRDefault="00723062" w:rsidP="00533082">
                                <w:pPr>
                                  <w:ind w:left="-142" w:right="-116"/>
                                  <w:jc w:val="center"/>
                                  <w:rPr>
                                    <w:rFonts w:ascii="Times New Roman" w:hAnsi="Times New Roman" w:cs="Times New Roman"/>
                                    <w:sz w:val="18"/>
                                  </w:rPr>
                                </w:pPr>
                                <w:r w:rsidRPr="002D7F1E">
                                  <w:rPr>
                                    <w:rFonts w:ascii="Times New Roman" w:hAnsi="Times New Roman" w:cs="Times New Roman"/>
                                    <w:sz w:val="18"/>
                                  </w:rPr>
                                  <w:t>Вторичная очистка</w:t>
                                </w:r>
                              </w:p>
                            </w:txbxContent>
                          </wps:txbx>
                          <wps:bodyPr rot="0" vert="horz" wrap="square" lIns="91440" tIns="45720" rIns="91440" bIns="45720" anchor="t" anchorCtr="0">
                            <a:noAutofit/>
                          </wps:bodyPr>
                        </wps:wsp>
                        <wps:wsp>
                          <wps:cNvPr id="364" name="Надпись 2"/>
                          <wps:cNvSpPr txBox="1">
                            <a:spLocks noChangeArrowheads="1"/>
                          </wps:cNvSpPr>
                          <wps:spPr bwMode="auto">
                            <a:xfrm>
                              <a:off x="895872" y="1210424"/>
                              <a:ext cx="637494" cy="504172"/>
                            </a:xfrm>
                            <a:prstGeom prst="rect">
                              <a:avLst/>
                            </a:prstGeom>
                            <a:noFill/>
                            <a:ln w="9525">
                              <a:noFill/>
                              <a:miter lim="800000"/>
                              <a:headEnd/>
                              <a:tailEnd/>
                            </a:ln>
                          </wps:spPr>
                          <wps:txbx>
                            <w:txbxContent>
                              <w:p w:rsidR="00723062" w:rsidRPr="00D84325" w:rsidRDefault="00723062" w:rsidP="00533082">
                                <w:pPr>
                                  <w:ind w:left="-142" w:right="-116"/>
                                  <w:jc w:val="center"/>
                                  <w:rPr>
                                    <w:rFonts w:ascii="Times New Roman" w:hAnsi="Times New Roman" w:cs="Times New Roman"/>
                                    <w:sz w:val="18"/>
                                  </w:rPr>
                                </w:pPr>
                                <w:proofErr w:type="gramStart"/>
                                <w:r w:rsidRPr="00367254">
                                  <w:rPr>
                                    <w:rFonts w:ascii="Times New Roman" w:hAnsi="Times New Roman" w:cs="Times New Roman"/>
                                    <w:sz w:val="18"/>
                                  </w:rPr>
                                  <w:t>Предвари</w:t>
                                </w:r>
                                <w:r>
                                  <w:rPr>
                                    <w:rFonts w:ascii="Times New Roman" w:hAnsi="Times New Roman" w:cs="Times New Roman"/>
                                    <w:sz w:val="18"/>
                                  </w:rPr>
                                  <w:t>-</w:t>
                                </w:r>
                                <w:r w:rsidRPr="00367254">
                                  <w:rPr>
                                    <w:rFonts w:ascii="Times New Roman" w:hAnsi="Times New Roman" w:cs="Times New Roman"/>
                                    <w:sz w:val="18"/>
                                  </w:rPr>
                                  <w:t>тельная</w:t>
                                </w:r>
                                <w:proofErr w:type="gramEnd"/>
                                <w:r w:rsidRPr="00367254">
                                  <w:rPr>
                                    <w:rFonts w:ascii="Times New Roman" w:hAnsi="Times New Roman" w:cs="Times New Roman"/>
                                    <w:sz w:val="18"/>
                                  </w:rPr>
                                  <w:t xml:space="preserve"> очистка</w:t>
                                </w:r>
                              </w:p>
                            </w:txbxContent>
                          </wps:txbx>
                          <wps:bodyPr rot="0" vert="horz" wrap="square" lIns="91440" tIns="45720" rIns="91440" bIns="45720" anchor="t" anchorCtr="0">
                            <a:noAutofit/>
                          </wps:bodyPr>
                        </wps:wsp>
                        <wps:wsp>
                          <wps:cNvPr id="365" name="Прямая со стрелкой 365"/>
                          <wps:cNvCnPr/>
                          <wps:spPr>
                            <a:xfrm>
                              <a:off x="1417260" y="1412055"/>
                              <a:ext cx="166186"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366" name="Прямая со стрелкой 366"/>
                        <wps:cNvCnPr/>
                        <wps:spPr>
                          <a:xfrm>
                            <a:off x="341644" y="477297"/>
                            <a:ext cx="858972"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40" o:spid="_x0000_s1126" style="position:absolute;left:0;text-align:left;margin-left:-3.7pt;margin-top:25.95pt;width:469.6pt;height:59.75pt;z-index:251731968" coordsize="59641,7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">
                <v:shape id="_x0000_s1127" type="#_x0000_t202" style="position:absolute;width:13182;height:4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723062" w:rsidRPr="00D84325" w:rsidRDefault="00723062" w:rsidP="00533082">
                        <w:pPr>
                          <w:ind w:left="-142" w:right="-116"/>
                          <w:jc w:val="center"/>
                          <w:rPr>
                            <w:rFonts w:ascii="Times New Roman" w:hAnsi="Times New Roman" w:cs="Times New Roman"/>
                            <w:sz w:val="18"/>
                          </w:rPr>
                        </w:pPr>
                        <w:r w:rsidRPr="002D7F1E">
                          <w:rPr>
                            <w:rFonts w:ascii="Times New Roman" w:hAnsi="Times New Roman" w:cs="Times New Roman"/>
                            <w:sz w:val="18"/>
                          </w:rPr>
                          <w:t>Неочищенные сточные воды из канализационных систем</w:t>
                        </w:r>
                      </w:p>
                    </w:txbxContent>
                  </v:textbox>
                </v:shape>
                <v:group id="Группа 91" o:spid="_x0000_s1128" style="position:absolute;left:11203;top:653;width:48438;height:6934" coordorigin="8958,10204" coordsize="48442,69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_x0000_s1129" type="#_x0000_t202" style="position:absolute;left:46920;top:10204;width:10481;height:6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723062" w:rsidRPr="00D84325" w:rsidRDefault="00723062" w:rsidP="00533082">
                          <w:pPr>
                            <w:ind w:left="-142" w:right="-116"/>
                            <w:jc w:val="center"/>
                            <w:rPr>
                              <w:rFonts w:ascii="Times New Roman" w:hAnsi="Times New Roman" w:cs="Times New Roman"/>
                              <w:sz w:val="18"/>
                            </w:rPr>
                          </w:pPr>
                          <w:r w:rsidRPr="002D7F1E">
                            <w:rPr>
                              <w:rFonts w:ascii="Times New Roman" w:hAnsi="Times New Roman" w:cs="Times New Roman"/>
                              <w:sz w:val="18"/>
                            </w:rPr>
                            <w:t>Хранение, передача и распределение восстановленной воды</w:t>
                          </w:r>
                        </w:p>
                      </w:txbxContent>
                    </v:textbox>
                  </v:shape>
                  <v:shape id="_x0000_s1130" type="#_x0000_t202" style="position:absolute;left:21878;top:12045;width:6503;height:4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cxOsQA&#10;AADcAAAADwAAAGRycy9kb3ducmV2LnhtbESPQWvCQBSE74L/YXmCN93VWrExGxFLoSdLbS14e2Sf&#10;STD7NmRXE/+9Wyj0OMzMN0y66W0tbtT6yrGG2VSBIM6dqbjQ8P31NlmB8AHZYO2YNNzJwyYbDlJM&#10;jOv4k26HUIgIYZ+ghjKEJpHS5yVZ9FPXEEfv7FqLIcq2kKbFLsJtLedKLaXFiuNCiQ3tSsovh6vV&#10;cNyfTz8L9VG82uemc72SbF+k1uNRv12DCNSH//Bf+91oeFrO4P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MTrEAAAA3AAAAA8AAAAAAAAAAAAAAAAAmAIAAGRycy9k&#10;b3ducmV2LnhtbFBLBQYAAAAABAAEAPUAAACJAwAAAAA=&#10;" filled="f" stroked="f">
                    <v:textbox>
                      <w:txbxContent>
                        <w:p w:rsidR="00723062" w:rsidRPr="00D84325" w:rsidRDefault="00723062" w:rsidP="00533082">
                          <w:pPr>
                            <w:ind w:left="-142" w:right="-116"/>
                            <w:jc w:val="center"/>
                            <w:rPr>
                              <w:rFonts w:ascii="Times New Roman" w:hAnsi="Times New Roman" w:cs="Times New Roman"/>
                              <w:sz w:val="18"/>
                            </w:rPr>
                          </w:pPr>
                          <w:r w:rsidRPr="002D7F1E">
                            <w:rPr>
                              <w:rFonts w:ascii="Times New Roman" w:hAnsi="Times New Roman" w:cs="Times New Roman"/>
                              <w:sz w:val="18"/>
                            </w:rPr>
                            <w:t>Вторичная очистка</w:t>
                          </w:r>
                        </w:p>
                      </w:txbxContent>
                    </v:textbox>
                  </v:shape>
                  <v:shape id="_x0000_s1131" type="#_x0000_t202" style="position:absolute;left:8958;top:12104;width:6375;height:5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CSosQA&#10;AADcAAAADwAAAGRycy9kb3ducmV2LnhtbESPQWvCQBSE74L/YXlCb7qrtWJjNiItBU+VprXg7ZF9&#10;JsHs25Ddmvjvu0Khx2FmvmHS7WAbcaXO1441zGcKBHHhTM2lhq/Pt+kahA/IBhvHpOFGHrbZeJRi&#10;YlzPH3TNQykihH2CGqoQ2kRKX1Rk0c9cSxy9s+sshii7UpoO+wi3jVwotZIWa44LFbb0UlFxyX+s&#10;huP7+fS9VIfy1T61vRuUZPsstX6YDLsNiEBD+A//tfdGw+NqC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kqLEAAAA3AAAAA8AAAAAAAAAAAAAAAAAmAIAAGRycy9k&#10;b3ducmV2LnhtbFBLBQYAAAAABAAEAPUAAACJAwAAAAA=&#10;" filled="f" stroked="f">
                    <v:textbox>
                      <w:txbxContent>
                        <w:p w:rsidR="00723062" w:rsidRPr="00D84325" w:rsidRDefault="00723062" w:rsidP="00533082">
                          <w:pPr>
                            <w:ind w:left="-142" w:right="-116"/>
                            <w:jc w:val="center"/>
                            <w:rPr>
                              <w:rFonts w:ascii="Times New Roman" w:hAnsi="Times New Roman" w:cs="Times New Roman"/>
                              <w:sz w:val="18"/>
                            </w:rPr>
                          </w:pPr>
                          <w:proofErr w:type="gramStart"/>
                          <w:r w:rsidRPr="00367254">
                            <w:rPr>
                              <w:rFonts w:ascii="Times New Roman" w:hAnsi="Times New Roman" w:cs="Times New Roman"/>
                              <w:sz w:val="18"/>
                            </w:rPr>
                            <w:t>Предвари</w:t>
                          </w:r>
                          <w:r>
                            <w:rPr>
                              <w:rFonts w:ascii="Times New Roman" w:hAnsi="Times New Roman" w:cs="Times New Roman"/>
                              <w:sz w:val="18"/>
                            </w:rPr>
                            <w:t>-</w:t>
                          </w:r>
                          <w:r w:rsidRPr="00367254">
                            <w:rPr>
                              <w:rFonts w:ascii="Times New Roman" w:hAnsi="Times New Roman" w:cs="Times New Roman"/>
                              <w:sz w:val="18"/>
                            </w:rPr>
                            <w:t>тельная</w:t>
                          </w:r>
                          <w:proofErr w:type="gramEnd"/>
                          <w:r w:rsidRPr="00367254">
                            <w:rPr>
                              <w:rFonts w:ascii="Times New Roman" w:hAnsi="Times New Roman" w:cs="Times New Roman"/>
                              <w:sz w:val="18"/>
                            </w:rPr>
                            <w:t xml:space="preserve"> очистка</w:t>
                          </w:r>
                        </w:p>
                      </w:txbxContent>
                    </v:textbox>
                  </v:shape>
                  <v:shape id="Прямая со стрелкой 365" o:spid="_x0000_s1132" type="#_x0000_t32" style="position:absolute;left:14172;top:14120;width:1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ayhsEAAADcAAAADwAAAGRycy9kb3ducmV2LnhtbESPQYvCMBSE7wv+h/AEb2uqRVeqUWRV&#10;EG/riudH82xLm5eSZGv990YQ9jjMzDfMatObRnTkfGVZwWScgCDOra64UHD5PXwuQPiArLGxTAoe&#10;5GGzHnysMNP2zj/UnUMhIoR9hgrKENpMSp+XZNCPbUscvZt1BkOUrpDa4T3CTSOnSTKXBiuOCyW2&#10;9F1SXp//jIKK08DTXXqg0752X8W17mx6UWo07LdLEIH68B9+t49aQTqfwet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lrKGwQAAANwAAAAPAAAAAAAAAAAAAAAA&#10;AKECAABkcnMvZG93bnJldi54bWxQSwUGAAAAAAQABAD5AAAAjwMAAAAA&#10;" strokecolor="black [3213]">
                    <v:stroke endarrow="open"/>
                  </v:shape>
                </v:group>
                <v:shape id="Прямая со стрелкой 366" o:spid="_x0000_s1133" type="#_x0000_t32" style="position:absolute;left:3416;top:4772;width:85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Qs8cIAAADcAAAADwAAAGRycy9kb3ducmV2LnhtbESPwWrDMBBE74X8g9hAbrXcGNzgRgkl&#10;qaH01sTkvFhb29haGUm1nb+vCoUeh5l5w+yPixnERM53lhU8JSkI4trqjhsF1bV83IHwAVnjYJkU&#10;3MnD8bB62GOh7cyfNF1CIyKEfYEK2hDGQkpft2TQJ3Ykjt6XdQZDlK6R2uEc4WaQ2zTNpcGO40KL&#10;I51aqvvLt1HQcRZ4e85K+njr3XNz6yebVUpt1svrC4hAS/gP/7XftYIsz+H3TDwC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0Qs8cIAAADcAAAADwAAAAAAAAAAAAAA&#10;AAChAgAAZHJzL2Rvd25yZXYueG1sUEsFBgAAAAAEAAQA+QAAAJADAAAAAA==&#10;" strokecolor="black [3213]">
                  <v:stroke endarrow="open"/>
                </v:shape>
              </v:group>
            </w:pict>
          </mc:Fallback>
        </mc:AlternateContent>
      </w:r>
      <w:r w:rsidR="002D7F1E" w:rsidRPr="002D7F1E">
        <w:rPr>
          <w:rStyle w:val="FontStyle57"/>
          <w:rFonts w:asciiTheme="minorHAnsi" w:hAnsiTheme="minorHAnsi" w:cstheme="minorHAnsi"/>
          <w:b/>
          <w:color w:val="auto"/>
          <w:sz w:val="24"/>
          <w:szCs w:val="24"/>
          <w:lang w:eastAsia="en-US"/>
        </w:rPr>
        <w:t>а) Водоочистное сооружение строится на выходе и в непосредственной близости от WWTP</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r>
        <w:rPr>
          <w:noProof/>
        </w:rPr>
        <mc:AlternateContent>
          <mc:Choice Requires="wps">
            <w:drawing>
              <wp:anchor distT="0" distB="0" distL="114300" distR="114300" simplePos="0" relativeHeight="251742208" behindDoc="0" locked="0" layoutInCell="1" allowOverlap="1" wp14:anchorId="36457014" wp14:editId="20E97F84">
                <wp:simplePos x="0" y="0"/>
                <wp:positionH relativeFrom="column">
                  <wp:posOffset>4008120</wp:posOffset>
                </wp:positionH>
                <wp:positionV relativeFrom="paragraph">
                  <wp:posOffset>113030</wp:posOffset>
                </wp:positionV>
                <wp:extent cx="697230" cy="269240"/>
                <wp:effectExtent l="0" t="0" r="0" b="0"/>
                <wp:wrapNone/>
                <wp:docPr id="37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 cy="269240"/>
                        </a:xfrm>
                        <a:prstGeom prst="rect">
                          <a:avLst/>
                        </a:prstGeom>
                        <a:noFill/>
                        <a:ln w="9525">
                          <a:noFill/>
                          <a:miter lim="800000"/>
                          <a:headEnd/>
                          <a:tailEnd/>
                        </a:ln>
                      </wps:spPr>
                      <wps:txbx>
                        <w:txbxContent>
                          <w:p w:rsidR="00723062" w:rsidRPr="00D84325" w:rsidRDefault="00723062" w:rsidP="002D7F1E">
                            <w:pPr>
                              <w:ind w:left="-142" w:right="-116"/>
                              <w:jc w:val="center"/>
                              <w:rPr>
                                <w:rFonts w:ascii="Times New Roman" w:hAnsi="Times New Roman" w:cs="Times New Roman"/>
                                <w:sz w:val="18"/>
                              </w:rPr>
                            </w:pPr>
                            <w:r w:rsidRPr="002D7F1E">
                              <w:rPr>
                                <w:rFonts w:ascii="Times New Roman" w:hAnsi="Times New Roman" w:cs="Times New Roman"/>
                                <w:sz w:val="18"/>
                              </w:rPr>
                              <w:t>Дезинфекция</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134" type="#_x0000_t202" style="position:absolute;left:0;text-align:left;margin-left:315.6pt;margin-top:8.9pt;width:54.9pt;height:21.2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" filled="f" stroked="f">
                <v:textbox>
                  <w:txbxContent>
                    <w:p w:rsidR="00723062" w:rsidRPr="00D84325" w:rsidRDefault="00723062" w:rsidP="002D7F1E">
                      <w:pPr>
                        <w:ind w:left="-142" w:right="-116"/>
                        <w:jc w:val="center"/>
                        <w:rPr>
                          <w:rFonts w:ascii="Times New Roman" w:hAnsi="Times New Roman" w:cs="Times New Roman"/>
                          <w:sz w:val="18"/>
                        </w:rPr>
                      </w:pPr>
                      <w:r w:rsidRPr="002D7F1E">
                        <w:rPr>
                          <w:rFonts w:ascii="Times New Roman" w:hAnsi="Times New Roman" w:cs="Times New Roman"/>
                          <w:sz w:val="18"/>
                        </w:rPr>
                        <w:t>Дезинфекция</w:t>
                      </w:r>
                    </w:p>
                  </w:txbxContent>
                </v:textbox>
              </v:shape>
            </w:pict>
          </mc:Fallback>
        </mc:AlternateContent>
      </w:r>
      <w:r>
        <w:rPr>
          <w:noProof/>
        </w:rPr>
        <mc:AlternateContent>
          <mc:Choice Requires="wps">
            <w:drawing>
              <wp:anchor distT="0" distB="0" distL="114300" distR="114300" simplePos="0" relativeHeight="251738112" behindDoc="0" locked="0" layoutInCell="1" allowOverlap="1" wp14:anchorId="38CDB309" wp14:editId="465A3011">
                <wp:simplePos x="0" y="0"/>
                <wp:positionH relativeFrom="column">
                  <wp:posOffset>3069300</wp:posOffset>
                </wp:positionH>
                <wp:positionV relativeFrom="paragraph">
                  <wp:posOffset>63500</wp:posOffset>
                </wp:positionV>
                <wp:extent cx="840740" cy="403860"/>
                <wp:effectExtent l="0" t="0" r="0" b="0"/>
                <wp:wrapNone/>
                <wp:docPr id="36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0740" cy="403860"/>
                        </a:xfrm>
                        <a:prstGeom prst="rect">
                          <a:avLst/>
                        </a:prstGeom>
                        <a:noFill/>
                        <a:ln w="9525">
                          <a:noFill/>
                          <a:miter lim="800000"/>
                          <a:headEnd/>
                          <a:tailEnd/>
                        </a:ln>
                      </wps:spPr>
                      <wps:txbx>
                        <w:txbxContent>
                          <w:p w:rsidR="00723062" w:rsidRPr="00D84325" w:rsidRDefault="00723062" w:rsidP="002D7F1E">
                            <w:pPr>
                              <w:ind w:left="-142" w:right="-116"/>
                              <w:jc w:val="center"/>
                              <w:rPr>
                                <w:rFonts w:ascii="Times New Roman" w:hAnsi="Times New Roman" w:cs="Times New Roman"/>
                                <w:sz w:val="18"/>
                              </w:rPr>
                            </w:pPr>
                            <w:r w:rsidRPr="002D7F1E">
                              <w:rPr>
                                <w:rFonts w:ascii="Times New Roman" w:hAnsi="Times New Roman" w:cs="Times New Roman"/>
                                <w:sz w:val="18"/>
                              </w:rPr>
                              <w:t>Дополнительная очистка</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id="_x0000_s1135" type="#_x0000_t202" style="position:absolute;left:0;text-align:left;margin-left:241.7pt;margin-top:5pt;width:66.2pt;height:31.8pt;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" filled="f" stroked="f">
                <v:textbox>
                  <w:txbxContent>
                    <w:p w:rsidR="00723062" w:rsidRPr="00D84325" w:rsidRDefault="00723062" w:rsidP="002D7F1E">
                      <w:pPr>
                        <w:ind w:left="-142" w:right="-116"/>
                        <w:jc w:val="center"/>
                        <w:rPr>
                          <w:rFonts w:ascii="Times New Roman" w:hAnsi="Times New Roman" w:cs="Times New Roman"/>
                          <w:sz w:val="18"/>
                        </w:rPr>
                      </w:pPr>
                      <w:r w:rsidRPr="002D7F1E">
                        <w:rPr>
                          <w:rFonts w:ascii="Times New Roman" w:hAnsi="Times New Roman" w:cs="Times New Roman"/>
                          <w:sz w:val="18"/>
                        </w:rPr>
                        <w:t>Дополнительная очистка</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0CF2E72D" wp14:editId="5D9B6B82">
                <wp:simplePos x="0" y="0"/>
                <wp:positionH relativeFrom="column">
                  <wp:posOffset>1714790</wp:posOffset>
                </wp:positionH>
                <wp:positionV relativeFrom="paragraph">
                  <wp:posOffset>62865</wp:posOffset>
                </wp:positionV>
                <wp:extent cx="650240" cy="389255"/>
                <wp:effectExtent l="0" t="0" r="0" b="0"/>
                <wp:wrapNone/>
                <wp:docPr id="36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389255"/>
                        </a:xfrm>
                        <a:prstGeom prst="rect">
                          <a:avLst/>
                        </a:prstGeom>
                        <a:noFill/>
                        <a:ln w="9525">
                          <a:noFill/>
                          <a:miter lim="800000"/>
                          <a:headEnd/>
                          <a:tailEnd/>
                        </a:ln>
                      </wps:spPr>
                      <wps:txbx>
                        <w:txbxContent>
                          <w:p w:rsidR="00723062" w:rsidRPr="00D84325" w:rsidRDefault="00723062" w:rsidP="002D7F1E">
                            <w:pPr>
                              <w:ind w:left="-142" w:right="-116"/>
                              <w:jc w:val="center"/>
                              <w:rPr>
                                <w:rFonts w:ascii="Times New Roman" w:hAnsi="Times New Roman" w:cs="Times New Roman"/>
                                <w:sz w:val="18"/>
                              </w:rPr>
                            </w:pPr>
                            <w:r w:rsidRPr="002D7F1E">
                              <w:rPr>
                                <w:rFonts w:ascii="Times New Roman" w:hAnsi="Times New Roman" w:cs="Times New Roman"/>
                                <w:sz w:val="18"/>
                              </w:rPr>
                              <w:t>Первичная очистка</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id="_x0000_s1136" type="#_x0000_t202" style="position:absolute;left:0;text-align:left;margin-left:135pt;margin-top:4.95pt;width:51.2pt;height:30.6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" filled="f" stroked="f">
                <v:textbox>
                  <w:txbxContent>
                    <w:p w:rsidR="00723062" w:rsidRPr="00D84325" w:rsidRDefault="00723062" w:rsidP="002D7F1E">
                      <w:pPr>
                        <w:ind w:left="-142" w:right="-116"/>
                        <w:jc w:val="center"/>
                        <w:rPr>
                          <w:rFonts w:ascii="Times New Roman" w:hAnsi="Times New Roman" w:cs="Times New Roman"/>
                          <w:sz w:val="18"/>
                        </w:rPr>
                      </w:pPr>
                      <w:r w:rsidRPr="002D7F1E">
                        <w:rPr>
                          <w:rFonts w:ascii="Times New Roman" w:hAnsi="Times New Roman" w:cs="Times New Roman"/>
                          <w:sz w:val="18"/>
                        </w:rPr>
                        <w:t>Первичная очистка</w:t>
                      </w:r>
                    </w:p>
                  </w:txbxContent>
                </v:textbox>
              </v:shape>
            </w:pict>
          </mc:Fallback>
        </mc:AlternateContent>
      </w:r>
    </w:p>
    <w:p w:rsidR="00B81B0D" w:rsidRPr="00533082"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r>
        <w:rPr>
          <w:noProof/>
        </w:rPr>
        <mc:AlternateContent>
          <mc:Choice Requires="wps">
            <w:drawing>
              <wp:anchor distT="0" distB="0" distL="114300" distR="114300" simplePos="0" relativeHeight="251746304" behindDoc="0" locked="0" layoutInCell="1" allowOverlap="1" wp14:anchorId="2E7842FA" wp14:editId="56AE481C">
                <wp:simplePos x="0" y="0"/>
                <wp:positionH relativeFrom="column">
                  <wp:posOffset>4704334</wp:posOffset>
                </wp:positionH>
                <wp:positionV relativeFrom="paragraph">
                  <wp:posOffset>65405</wp:posOffset>
                </wp:positionV>
                <wp:extent cx="182160" cy="0"/>
                <wp:effectExtent l="0" t="76200" r="27940" b="114300"/>
                <wp:wrapNone/>
                <wp:docPr id="373" name="Прямая со стрелкой 373"/>
                <wp:cNvGraphicFramePr/>
                <a:graphic xmlns:a="http://schemas.openxmlformats.org/drawingml/2006/main">
                  <a:graphicData uri="http://schemas.microsoft.com/office/word/2010/wordprocessingShape">
                    <wps:wsp>
                      <wps:cNvCnPr/>
                      <wps:spPr>
                        <a:xfrm>
                          <a:off x="0" y="0"/>
                          <a:ext cx="18216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73" o:spid="_x0000_s1026" type="#_x0000_t32" style="position:absolute;margin-left:370.4pt;margin-top:5.15pt;width:14.3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" strokecolor="black [3213]">
                <v:stroke endarrow="open"/>
              </v:shape>
            </w:pict>
          </mc:Fallback>
        </mc:AlternateContent>
      </w:r>
      <w:r>
        <w:rPr>
          <w:noProof/>
        </w:rPr>
        <mc:AlternateContent>
          <mc:Choice Requires="wps">
            <w:drawing>
              <wp:anchor distT="0" distB="0" distL="114300" distR="114300" simplePos="0" relativeHeight="251744256" behindDoc="0" locked="0" layoutInCell="1" allowOverlap="1" wp14:anchorId="77114B76" wp14:editId="6D88E048">
                <wp:simplePos x="0" y="0"/>
                <wp:positionH relativeFrom="column">
                  <wp:posOffset>3825662</wp:posOffset>
                </wp:positionH>
                <wp:positionV relativeFrom="paragraph">
                  <wp:posOffset>81226</wp:posOffset>
                </wp:positionV>
                <wp:extent cx="182160" cy="0"/>
                <wp:effectExtent l="0" t="76200" r="27940" b="114300"/>
                <wp:wrapNone/>
                <wp:docPr id="372" name="Прямая со стрелкой 372"/>
                <wp:cNvGraphicFramePr/>
                <a:graphic xmlns:a="http://schemas.openxmlformats.org/drawingml/2006/main">
                  <a:graphicData uri="http://schemas.microsoft.com/office/word/2010/wordprocessingShape">
                    <wps:wsp>
                      <wps:cNvCnPr/>
                      <wps:spPr>
                        <a:xfrm>
                          <a:off x="0" y="0"/>
                          <a:ext cx="18216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372" o:spid="_x0000_s1026" type="#_x0000_t32" style="position:absolute;margin-left:301.25pt;margin-top:6.4pt;width:14.35pt;height:0;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" strokecolor="black [3213]">
                <v:stroke endarrow="open"/>
              </v:shape>
            </w:pict>
          </mc:Fallback>
        </mc:AlternateContent>
      </w:r>
      <w:r>
        <w:rPr>
          <w:noProof/>
        </w:rPr>
        <mc:AlternateContent>
          <mc:Choice Requires="wps">
            <w:drawing>
              <wp:anchor distT="0" distB="0" distL="114300" distR="114300" simplePos="0" relativeHeight="251740160" behindDoc="0" locked="0" layoutInCell="1" allowOverlap="1" wp14:anchorId="37111215" wp14:editId="24EF8712">
                <wp:simplePos x="0" y="0"/>
                <wp:positionH relativeFrom="column">
                  <wp:posOffset>2917028</wp:posOffset>
                </wp:positionH>
                <wp:positionV relativeFrom="paragraph">
                  <wp:posOffset>80645</wp:posOffset>
                </wp:positionV>
                <wp:extent cx="165600" cy="0"/>
                <wp:effectExtent l="0" t="76200" r="25400" b="114300"/>
                <wp:wrapNone/>
                <wp:docPr id="370" name="Прямая со стрелкой 370"/>
                <wp:cNvGraphicFramePr/>
                <a:graphic xmlns:a="http://schemas.openxmlformats.org/drawingml/2006/main">
                  <a:graphicData uri="http://schemas.microsoft.com/office/word/2010/wordprocessingShape">
                    <wps:wsp>
                      <wps:cNvCnPr/>
                      <wps:spPr>
                        <a:xfrm>
                          <a:off x="0" y="0"/>
                          <a:ext cx="165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370" o:spid="_x0000_s1026" type="#_x0000_t32" style="position:absolute;margin-left:229.7pt;margin-top:6.35pt;width:13.05pt;height:0;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" strokecolor="black [3213]">
                <v:stroke endarrow="open"/>
              </v:shape>
            </w:pict>
          </mc:Fallback>
        </mc:AlternateContent>
      </w:r>
      <w:r>
        <w:rPr>
          <w:noProof/>
        </w:rPr>
        <mc:AlternateContent>
          <mc:Choice Requires="wps">
            <w:drawing>
              <wp:anchor distT="0" distB="0" distL="114300" distR="114300" simplePos="0" relativeHeight="251736064" behindDoc="0" locked="0" layoutInCell="1" allowOverlap="1" wp14:anchorId="141D9668" wp14:editId="4E1FD797">
                <wp:simplePos x="0" y="0"/>
                <wp:positionH relativeFrom="column">
                  <wp:posOffset>2252635</wp:posOffset>
                </wp:positionH>
                <wp:positionV relativeFrom="paragraph">
                  <wp:posOffset>83820</wp:posOffset>
                </wp:positionV>
                <wp:extent cx="165600" cy="0"/>
                <wp:effectExtent l="0" t="76200" r="25400" b="114300"/>
                <wp:wrapNone/>
                <wp:docPr id="368" name="Прямая со стрелкой 368"/>
                <wp:cNvGraphicFramePr/>
                <a:graphic xmlns:a="http://schemas.openxmlformats.org/drawingml/2006/main">
                  <a:graphicData uri="http://schemas.microsoft.com/office/word/2010/wordprocessingShape">
                    <wps:wsp>
                      <wps:cNvCnPr/>
                      <wps:spPr>
                        <a:xfrm>
                          <a:off x="0" y="0"/>
                          <a:ext cx="165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368" o:spid="_x0000_s1026" type="#_x0000_t32" style="position:absolute;margin-left:177.35pt;margin-top:6.6pt;width:13.05pt;height:0;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" strokecolor="black [3213]">
                <v:stroke endarrow="open"/>
              </v:shape>
            </w:pict>
          </mc:Fallback>
        </mc:AlternateContent>
      </w:r>
    </w:p>
    <w:p w:rsidR="002D7F1E" w:rsidRPr="00533082" w:rsidRDefault="002D7F1E" w:rsidP="00766772">
      <w:pPr>
        <w:pStyle w:val="Style31"/>
        <w:widowControl/>
        <w:ind w:firstLine="567"/>
        <w:jc w:val="both"/>
        <w:rPr>
          <w:rStyle w:val="FontStyle57"/>
          <w:rFonts w:asciiTheme="minorHAnsi" w:hAnsiTheme="minorHAnsi" w:cstheme="minorHAnsi"/>
          <w:color w:val="auto"/>
          <w:sz w:val="24"/>
          <w:szCs w:val="24"/>
          <w:lang w:eastAsia="en-US"/>
        </w:rPr>
      </w:pPr>
    </w:p>
    <w:p w:rsidR="00367254" w:rsidRDefault="00367254" w:rsidP="002D7F1E">
      <w:pPr>
        <w:pStyle w:val="Style31"/>
        <w:widowControl/>
        <w:ind w:firstLine="567"/>
        <w:jc w:val="center"/>
        <w:rPr>
          <w:rStyle w:val="FontStyle57"/>
          <w:rFonts w:asciiTheme="minorHAnsi" w:hAnsiTheme="minorHAnsi" w:cstheme="minorHAnsi"/>
          <w:b/>
          <w:color w:val="auto"/>
          <w:sz w:val="24"/>
          <w:szCs w:val="24"/>
          <w:lang w:eastAsia="en-US"/>
        </w:rPr>
      </w:pPr>
    </w:p>
    <w:p w:rsidR="00367254" w:rsidRDefault="00367254" w:rsidP="002D7F1E">
      <w:pPr>
        <w:pStyle w:val="Style31"/>
        <w:widowControl/>
        <w:ind w:firstLine="567"/>
        <w:jc w:val="center"/>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b)</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Водоочистное сооружение интегрируется в WWTP</w:t>
      </w:r>
    </w:p>
    <w:p w:rsidR="00367254" w:rsidRDefault="00367254" w:rsidP="002D7F1E">
      <w:pPr>
        <w:pStyle w:val="Style31"/>
        <w:widowControl/>
        <w:ind w:firstLine="567"/>
        <w:jc w:val="center"/>
        <w:rPr>
          <w:rStyle w:val="FontStyle57"/>
          <w:rFonts w:asciiTheme="minorHAnsi" w:hAnsiTheme="minorHAnsi" w:cstheme="minorHAnsi"/>
          <w:b/>
          <w:color w:val="auto"/>
          <w:sz w:val="24"/>
          <w:szCs w:val="24"/>
          <w:lang w:eastAsia="en-US"/>
        </w:rPr>
      </w:pPr>
    </w:p>
    <w:p w:rsidR="00B81B0D" w:rsidRPr="002D7F1E" w:rsidRDefault="002D7F1E" w:rsidP="002D7F1E">
      <w:pPr>
        <w:pStyle w:val="Style31"/>
        <w:widowControl/>
        <w:ind w:firstLine="567"/>
        <w:jc w:val="center"/>
        <w:rPr>
          <w:rStyle w:val="FontStyle57"/>
          <w:rFonts w:asciiTheme="minorHAnsi" w:hAnsiTheme="minorHAnsi" w:cstheme="minorHAnsi"/>
          <w:b/>
          <w:color w:val="auto"/>
          <w:sz w:val="24"/>
          <w:szCs w:val="24"/>
          <w:lang w:eastAsia="en-US"/>
        </w:rPr>
      </w:pPr>
      <w:r w:rsidRPr="002D7F1E">
        <w:rPr>
          <w:rStyle w:val="FontStyle57"/>
          <w:rFonts w:asciiTheme="minorHAnsi" w:hAnsiTheme="minorHAnsi" w:cstheme="minorHAnsi"/>
          <w:b/>
          <w:color w:val="auto"/>
          <w:sz w:val="24"/>
          <w:szCs w:val="24"/>
          <w:lang w:eastAsia="en-US"/>
        </w:rPr>
        <w:t>Рисунок 5 — Схема типовой централизованной системы очистки воды для повторного использования</w:t>
      </w: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Pr>
          <w:rStyle w:val="FontStyle57"/>
          <w:rFonts w:asciiTheme="minorHAnsi" w:hAnsiTheme="minorHAnsi" w:cstheme="minorHAnsi"/>
          <w:b/>
          <w:color w:val="auto"/>
          <w:sz w:val="24"/>
          <w:szCs w:val="24"/>
          <w:lang w:eastAsia="en-US"/>
        </w:rPr>
        <w:t xml:space="preserve">7.4 </w:t>
      </w:r>
      <w:r w:rsidRPr="00367254">
        <w:rPr>
          <w:rStyle w:val="FontStyle57"/>
          <w:rFonts w:asciiTheme="minorHAnsi" w:hAnsiTheme="minorHAnsi" w:cstheme="minorHAnsi"/>
          <w:b/>
          <w:color w:val="auto"/>
          <w:sz w:val="24"/>
          <w:szCs w:val="24"/>
          <w:lang w:eastAsia="en-US"/>
        </w:rPr>
        <w:t xml:space="preserve">Процесс очистки </w:t>
      </w:r>
    </w:p>
    <w:p w:rsid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В некоторых случаях следует рассмотреть возможность углубленной очистки. Чтобы гарантировать безопасность и надежность системы очистки, рекомендуется рассмотреть принятие комбинированного подхода очистки с несколькими барьерами и систему мониторинга в зависимости от видов использования очищенной воды, наряду с минимальными технологическими потребностями (например, дезинфекция). </w:t>
      </w:r>
      <w:proofErr w:type="spellStart"/>
      <w:r w:rsidRPr="00367254">
        <w:rPr>
          <w:rStyle w:val="FontStyle57"/>
          <w:rFonts w:asciiTheme="minorHAnsi" w:hAnsiTheme="minorHAnsi" w:cstheme="minorHAnsi"/>
          <w:color w:val="auto"/>
          <w:sz w:val="24"/>
          <w:szCs w:val="24"/>
          <w:lang w:eastAsia="en-US"/>
        </w:rPr>
        <w:t>Многобарьерный</w:t>
      </w:r>
      <w:proofErr w:type="spellEnd"/>
      <w:r w:rsidRPr="00367254">
        <w:rPr>
          <w:rStyle w:val="FontStyle57"/>
          <w:rFonts w:asciiTheme="minorHAnsi" w:hAnsiTheme="minorHAnsi" w:cstheme="minorHAnsi"/>
          <w:color w:val="auto"/>
          <w:sz w:val="24"/>
          <w:szCs w:val="24"/>
          <w:lang w:eastAsia="en-US"/>
        </w:rPr>
        <w:t xml:space="preserve"> подход подчеркивает использование комбинированных мер в качестве интегрированной системы.</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Общая дополнительная очистка включает технологии фильтрации (скорое фильтрование через песок, фильтрация через ткань/диск или микро-скрининг).</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Общие технологии дезинфекции могут включать хлорирование, ультрафиолетовое излучение и озонирование.</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Общие углубленные технологии очистки могут включать адсорбцию активированным углем и ионный обмен, мембранную фильтрацию (например, микрофильтрацию, ультрафильтрацию, </w:t>
      </w:r>
      <w:proofErr w:type="spellStart"/>
      <w:r w:rsidRPr="00367254">
        <w:rPr>
          <w:rStyle w:val="FontStyle57"/>
          <w:rFonts w:asciiTheme="minorHAnsi" w:hAnsiTheme="minorHAnsi" w:cstheme="minorHAnsi"/>
          <w:color w:val="auto"/>
          <w:sz w:val="24"/>
          <w:szCs w:val="24"/>
          <w:lang w:eastAsia="en-US"/>
        </w:rPr>
        <w:t>нанофильтрацию</w:t>
      </w:r>
      <w:proofErr w:type="spellEnd"/>
      <w:r w:rsidRPr="00367254">
        <w:rPr>
          <w:rStyle w:val="FontStyle57"/>
          <w:rFonts w:asciiTheme="minorHAnsi" w:hAnsiTheme="minorHAnsi" w:cstheme="minorHAnsi"/>
          <w:color w:val="auto"/>
          <w:sz w:val="24"/>
          <w:szCs w:val="24"/>
          <w:lang w:eastAsia="en-US"/>
        </w:rPr>
        <w:t xml:space="preserve"> и обратный осмос) и расширенное окисление (например, электрохимическое окисление, фотохимическое каталитическое окисление и облучение)[20].</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w:t>
      </w:r>
      <w:r w:rsidRPr="00367254">
        <w:rPr>
          <w:rStyle w:val="FontStyle57"/>
          <w:rFonts w:asciiTheme="minorHAnsi" w:hAnsiTheme="minorHAnsi" w:cstheme="minorHAnsi"/>
          <w:b/>
          <w:color w:val="auto"/>
          <w:sz w:val="24"/>
          <w:szCs w:val="24"/>
          <w:lang w:eastAsia="en-US"/>
        </w:rPr>
        <w:tab/>
        <w:t>Система хранения восстановленной воды</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8.1</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Общие положения</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Хранилища для очищенной воды являются важными компонентами системы повторного использования воды. Достаточное хранилище должно быть спроектировано и эксплуатироваться для выравнивания колебаний гидравлического потока, удовлетворения потребностей в воде, уменьшения колебаний давления и обеспечения резервов для пожаротушения, перебоев в подаче электроэнергии и других чрезвычайных ситуаций. При строительстве складских помещений необходимо учитывать разные типы и особенности хранения. Структурная целостность системы также должна быть гарантирована, а утечки и просачивание из системы должны быть предотвращены.</w:t>
      </w:r>
    </w:p>
    <w:p w:rsid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4B71EF" w:rsidRDefault="004B71EF" w:rsidP="00367254">
      <w:pPr>
        <w:pStyle w:val="Style31"/>
        <w:widowControl/>
        <w:ind w:firstLine="567"/>
        <w:jc w:val="both"/>
        <w:rPr>
          <w:rStyle w:val="FontStyle57"/>
          <w:rFonts w:asciiTheme="minorHAnsi" w:hAnsiTheme="minorHAnsi" w:cstheme="minorHAnsi"/>
          <w:color w:val="auto"/>
          <w:sz w:val="24"/>
          <w:szCs w:val="24"/>
          <w:lang w:eastAsia="en-US"/>
        </w:rPr>
      </w:pPr>
    </w:p>
    <w:p w:rsidR="004B71EF" w:rsidRDefault="004B71EF"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lastRenderedPageBreak/>
        <w:t>8.2 Виды хранения</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8.2.1</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Общие положения</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Хранилища могут быть открытыми (водоемы или пруды) или закрытыми (закрытые резервуары или подземные водоносные коллекторы). Тип хранилища зависит от топографии, эстетики, сейсмической активности, потенциала замерзания, наличия земли, капитальных затрат и эксплуатационных расходов и предыдущего опыта.</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8.2.2</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Открытые водоемы</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Водоемы с открытой поверхностью обычно используются на крупных объектах. Они могут использоваться как часть системы очистки и распределения (например, пруды-накопители), или они могут использоваться для хранения восстановленной воды перед ее закачкой в систему распределения. Пруды-накопители на территории часто используются для городских нужд, таких как поля для гольфа и орошение парков.</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Размер открытых резервуаров зависит от целей хранения. Кратковременное хранение является преобладающим вариантом для городского ландшафта и полива поля для гольфа. Долгосрочное межсезонное хранение в основном используется для сельскохозяйственного орошения, крупных проектов повторного использования воды в городах или для косвенного повторного использования питьевой воды. Соответствующую информацию относительно повторного использования воды для орошения можно найти в ISO 16075-1, ISO 16075-2, ISO 16075-3 и ISO 16075-4.</w:t>
      </w:r>
    </w:p>
    <w:p w:rsidR="00367254" w:rsidRPr="00367254" w:rsidRDefault="00367254" w:rsidP="00367254">
      <w:pPr>
        <w:pStyle w:val="Style31"/>
        <w:widowControl/>
        <w:ind w:firstLine="567"/>
        <w:jc w:val="both"/>
        <w:rPr>
          <w:rStyle w:val="FontStyle57"/>
          <w:rFonts w:asciiTheme="minorHAnsi" w:hAnsiTheme="minorHAnsi" w:cstheme="minorHAnsi"/>
          <w:color w:val="auto"/>
          <w:sz w:val="20"/>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0"/>
          <w:szCs w:val="24"/>
          <w:lang w:eastAsia="en-US"/>
        </w:rPr>
      </w:pPr>
      <w:r w:rsidRPr="00367254">
        <w:rPr>
          <w:rStyle w:val="FontStyle57"/>
          <w:rFonts w:asciiTheme="minorHAnsi" w:hAnsiTheme="minorHAnsi" w:cstheme="minorHAnsi"/>
          <w:color w:val="auto"/>
          <w:sz w:val="20"/>
          <w:szCs w:val="24"/>
          <w:lang w:eastAsia="en-US"/>
        </w:rPr>
        <w:t>Примечание - В случае непрямого повторного использования питьевой воды восстановленная вода попадает в экологический буфер перед ее извлечением и очисткой с помощью водоочистных сооружений для питьевой воды. Экологическим буфером для непрямого повторного использования питьевой воды может быть водохранилище с открытой поверхностью или озеро или водоносный горизонт. Можно указать другие соответствующие стандарты, в которые представлена более конкретная информация о непрямом повторном использовании питьевой воды[21].</w:t>
      </w:r>
    </w:p>
    <w:p w:rsidR="00367254" w:rsidRPr="00367254" w:rsidRDefault="00367254" w:rsidP="00367254">
      <w:pPr>
        <w:pStyle w:val="Style31"/>
        <w:widowControl/>
        <w:ind w:firstLine="567"/>
        <w:jc w:val="both"/>
        <w:rPr>
          <w:rStyle w:val="FontStyle57"/>
          <w:rFonts w:asciiTheme="minorHAnsi" w:hAnsiTheme="minorHAnsi" w:cstheme="minorHAnsi"/>
          <w:color w:val="auto"/>
          <w:sz w:val="20"/>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8.2.3</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Закрытые резервуары (коллекторы)</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В системах очистки воды используются два основных типа закрытых резервуаров, называемых также резервуарами для хранения: подземные и надземные резервуары. </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Выбор и дизайн резервуаров зависит от топографии, наличия земли и стоимости. Наземные резервуары всегда дешевле подземных сооружений. Они имеют некоторые преимущества, такие как, например, более низкие удельные затраты на электроэнергию, потому что они могут быть заполнены в часы непиковой потребляемой мощности, а вода может доставляться самотеком в часы максимальной мощности.</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8.2.4</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 xml:space="preserve">Восстановление и хранение в водоносном горизонте </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Восстановленная вода для </w:t>
      </w:r>
      <w:proofErr w:type="spellStart"/>
      <w:r w:rsidRPr="00367254">
        <w:rPr>
          <w:rStyle w:val="FontStyle57"/>
          <w:rFonts w:asciiTheme="minorHAnsi" w:hAnsiTheme="minorHAnsi" w:cstheme="minorHAnsi"/>
          <w:color w:val="auto"/>
          <w:sz w:val="24"/>
          <w:szCs w:val="24"/>
          <w:lang w:eastAsia="en-US"/>
        </w:rPr>
        <w:t>непитьевого</w:t>
      </w:r>
      <w:proofErr w:type="spellEnd"/>
      <w:r w:rsidRPr="00367254">
        <w:rPr>
          <w:rStyle w:val="FontStyle57"/>
          <w:rFonts w:asciiTheme="minorHAnsi" w:hAnsiTheme="minorHAnsi" w:cstheme="minorHAnsi"/>
          <w:color w:val="auto"/>
          <w:sz w:val="24"/>
          <w:szCs w:val="24"/>
          <w:lang w:eastAsia="en-US"/>
        </w:rPr>
        <w:t xml:space="preserve"> снабжения, такого как орошение и восстановление экосистем, также может храниться в </w:t>
      </w:r>
      <w:proofErr w:type="spellStart"/>
      <w:r w:rsidRPr="00367254">
        <w:rPr>
          <w:rStyle w:val="FontStyle57"/>
          <w:rFonts w:asciiTheme="minorHAnsi" w:hAnsiTheme="minorHAnsi" w:cstheme="minorHAnsi"/>
          <w:color w:val="auto"/>
          <w:sz w:val="24"/>
          <w:szCs w:val="24"/>
          <w:lang w:eastAsia="en-US"/>
        </w:rPr>
        <w:t>непитьевых</w:t>
      </w:r>
      <w:proofErr w:type="spellEnd"/>
      <w:r w:rsidRPr="00367254">
        <w:rPr>
          <w:rStyle w:val="FontStyle57"/>
          <w:rFonts w:asciiTheme="minorHAnsi" w:hAnsiTheme="minorHAnsi" w:cstheme="minorHAnsi"/>
          <w:color w:val="auto"/>
          <w:sz w:val="24"/>
          <w:szCs w:val="24"/>
          <w:lang w:eastAsia="en-US"/>
        </w:rPr>
        <w:t xml:space="preserve"> водоносных горизонтах, когда качество избыточной восстановленной воды соответствует критериям водоносных горизонтов. Водоносные горизонты для хранения восстановленной воды не могут использоваться напрямую (без дополнительной очистки) в качестве источника питьевой воды. Важно убедиться, что водоносные горизонты не связаны с водоносным горизонтом питьевой воды. Поскольку условия хранения и условия на участке являются сложными, следует учитывать гидрогеологические вопросы и принимать меры предосторожности для </w:t>
      </w:r>
      <w:r w:rsidRPr="00367254">
        <w:rPr>
          <w:rStyle w:val="FontStyle57"/>
          <w:rFonts w:asciiTheme="minorHAnsi" w:hAnsiTheme="minorHAnsi" w:cstheme="minorHAnsi"/>
          <w:color w:val="auto"/>
          <w:sz w:val="24"/>
          <w:szCs w:val="24"/>
          <w:lang w:eastAsia="en-US"/>
        </w:rPr>
        <w:lastRenderedPageBreak/>
        <w:t>предотвращения загрязнения подземных вод, что может привести к выбросу вредных веще</w:t>
      </w:r>
      <w:proofErr w:type="gramStart"/>
      <w:r w:rsidRPr="00367254">
        <w:rPr>
          <w:rStyle w:val="FontStyle57"/>
          <w:rFonts w:asciiTheme="minorHAnsi" w:hAnsiTheme="minorHAnsi" w:cstheme="minorHAnsi"/>
          <w:color w:val="auto"/>
          <w:sz w:val="24"/>
          <w:szCs w:val="24"/>
          <w:lang w:eastAsia="en-US"/>
        </w:rPr>
        <w:t>ств пр</w:t>
      </w:r>
      <w:proofErr w:type="gramEnd"/>
      <w:r w:rsidRPr="00367254">
        <w:rPr>
          <w:rStyle w:val="FontStyle57"/>
          <w:rFonts w:asciiTheme="minorHAnsi" w:hAnsiTheme="minorHAnsi" w:cstheme="minorHAnsi"/>
          <w:color w:val="auto"/>
          <w:sz w:val="24"/>
          <w:szCs w:val="24"/>
          <w:lang w:eastAsia="en-US"/>
        </w:rPr>
        <w:t>иродного происхождения, таких как мышьяк, и к потенциальным соединениям с подземными водами, используемыми для питьевого водоснабжения. В каждом случае следует учитывать конкретные обстоятельства [22] [23] [24] [25].</w:t>
      </w:r>
    </w:p>
    <w:p w:rsidR="00367254" w:rsidRPr="00367254" w:rsidRDefault="00367254" w:rsidP="00367254">
      <w:pPr>
        <w:pStyle w:val="Style31"/>
        <w:widowControl/>
        <w:ind w:firstLine="567"/>
        <w:jc w:val="both"/>
        <w:rPr>
          <w:rStyle w:val="FontStyle57"/>
          <w:rFonts w:asciiTheme="minorHAnsi" w:hAnsiTheme="minorHAnsi" w:cstheme="minorHAnsi"/>
          <w:color w:val="auto"/>
          <w:sz w:val="20"/>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0"/>
          <w:szCs w:val="24"/>
          <w:lang w:eastAsia="en-US"/>
        </w:rPr>
      </w:pPr>
      <w:r w:rsidRPr="00367254">
        <w:rPr>
          <w:rStyle w:val="FontStyle57"/>
          <w:rFonts w:asciiTheme="minorHAnsi" w:hAnsiTheme="minorHAnsi" w:cstheme="minorHAnsi"/>
          <w:color w:val="auto"/>
          <w:sz w:val="20"/>
          <w:szCs w:val="24"/>
          <w:lang w:eastAsia="en-US"/>
        </w:rPr>
        <w:t>Примечание - Для хранения и восстановления водоносного горизонта важно, чтобы те, кто использует воду из водоносного горизонта, были осведомлены о том, что либо определенные стандарты качества могут быть согласованы до пополнения водоносного горизонта, либо соответствующие процессы мониторинга/обработки могут быть внедрены в месте использования.</w:t>
      </w:r>
    </w:p>
    <w:p w:rsidR="00367254" w:rsidRPr="00367254" w:rsidRDefault="00367254" w:rsidP="00367254">
      <w:pPr>
        <w:pStyle w:val="Style31"/>
        <w:widowControl/>
        <w:ind w:firstLine="567"/>
        <w:jc w:val="both"/>
        <w:rPr>
          <w:rStyle w:val="FontStyle57"/>
          <w:rFonts w:asciiTheme="minorHAnsi" w:hAnsiTheme="minorHAnsi" w:cstheme="minorHAnsi"/>
          <w:color w:val="auto"/>
          <w:sz w:val="20"/>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8.3</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Критерии хранения</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В зависимости от целей критерии хранения могут быть разделены </w:t>
      </w:r>
      <w:proofErr w:type="gramStart"/>
      <w:r w:rsidRPr="00367254">
        <w:rPr>
          <w:rStyle w:val="FontStyle57"/>
          <w:rFonts w:asciiTheme="minorHAnsi" w:hAnsiTheme="minorHAnsi" w:cstheme="minorHAnsi"/>
          <w:color w:val="auto"/>
          <w:sz w:val="24"/>
          <w:szCs w:val="24"/>
          <w:lang w:eastAsia="en-US"/>
        </w:rPr>
        <w:t>на</w:t>
      </w:r>
      <w:proofErr w:type="gramEnd"/>
      <w:r w:rsidRPr="00367254">
        <w:rPr>
          <w:rStyle w:val="FontStyle57"/>
          <w:rFonts w:asciiTheme="minorHAnsi" w:hAnsiTheme="minorHAnsi" w:cstheme="minorHAnsi"/>
          <w:color w:val="auto"/>
          <w:sz w:val="24"/>
          <w:szCs w:val="24"/>
          <w:lang w:eastAsia="en-US"/>
        </w:rPr>
        <w:t xml:space="preserve"> эксплуатационные и сезонные. Эти аспекты следует учитывать при проектировании хранилища и могут оказать существенное влияние на капитальные затраты по системе.</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Эксплуатационное хранилище следует использовать для приема суточных или временных потоков с целью:</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сбалансирования притока и оттока восстановленных водных потоков через систему</w:t>
      </w:r>
      <w:r>
        <w:rPr>
          <w:rStyle w:val="FontStyle57"/>
          <w:rFonts w:asciiTheme="minorHAnsi" w:hAnsiTheme="minorHAnsi" w:cstheme="minorHAnsi"/>
          <w:color w:val="auto"/>
          <w:sz w:val="24"/>
          <w:szCs w:val="24"/>
          <w:lang w:eastAsia="en-US"/>
        </w:rPr>
        <w:t>;</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обеспечения аварийного хранения для удержания, повторной очистки или утилизации ненадлежащим образом очищенной восстановленной воды, и</w:t>
      </w:r>
      <w:r>
        <w:rPr>
          <w:rStyle w:val="FontStyle57"/>
          <w:rFonts w:asciiTheme="minorHAnsi" w:hAnsiTheme="minorHAnsi" w:cstheme="minorHAnsi"/>
          <w:color w:val="auto"/>
          <w:sz w:val="24"/>
          <w:szCs w:val="24"/>
          <w:lang w:eastAsia="en-US"/>
        </w:rPr>
        <w:t>;</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обеспечения надлежащего и контролируемого сброса в окружающую среду.</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Такие объекты, как водоемы или пруды, открытые или закрытые, могут использоваться для эксплуатационного хранения. В частности, для бетонных резервуаров рекомендуется использовать строительные конструкции или гибкие покрытия. Недорогие пластиковые резервуары зачастую используются для небольших систем хранения.</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Сезонное хранение используется с целью </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хранения излишнего объема восстановленной воды в течение определенного периода низкого спроса или больших объемов исходной воды, к примеру, в случае обильных дождей или дождливых сезонов</w:t>
      </w:r>
      <w:r>
        <w:rPr>
          <w:rStyle w:val="FontStyle57"/>
          <w:rFonts w:asciiTheme="minorHAnsi" w:hAnsiTheme="minorHAnsi" w:cstheme="minorHAnsi"/>
          <w:color w:val="auto"/>
          <w:sz w:val="24"/>
          <w:szCs w:val="24"/>
          <w:lang w:eastAsia="en-US"/>
        </w:rPr>
        <w:t>;</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обеспечения наличия достаточного количества воды, чтобы удовлетворить пиковую потребность</w:t>
      </w:r>
      <w:r>
        <w:rPr>
          <w:rStyle w:val="FontStyle57"/>
          <w:rFonts w:asciiTheme="minorHAnsi" w:hAnsiTheme="minorHAnsi" w:cstheme="minorHAnsi"/>
          <w:color w:val="auto"/>
          <w:sz w:val="24"/>
          <w:szCs w:val="24"/>
          <w:lang w:eastAsia="en-US"/>
        </w:rPr>
        <w:t>;</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максимизации использования имеющейся в наличии восстановленной воды, и</w:t>
      </w:r>
      <w:r>
        <w:rPr>
          <w:rStyle w:val="FontStyle57"/>
          <w:rFonts w:asciiTheme="minorHAnsi" w:hAnsiTheme="minorHAnsi" w:cstheme="minorHAnsi"/>
          <w:color w:val="auto"/>
          <w:sz w:val="24"/>
          <w:szCs w:val="24"/>
          <w:lang w:eastAsia="en-US"/>
        </w:rPr>
        <w:t>;</w:t>
      </w:r>
      <w:r w:rsidRPr="00367254">
        <w:rPr>
          <w:rStyle w:val="FontStyle57"/>
          <w:rFonts w:asciiTheme="minorHAnsi" w:hAnsiTheme="minorHAnsi" w:cstheme="minorHAnsi"/>
          <w:color w:val="auto"/>
          <w:sz w:val="24"/>
          <w:szCs w:val="24"/>
          <w:lang w:eastAsia="en-US"/>
        </w:rPr>
        <w:t xml:space="preserve"> </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67254">
        <w:rPr>
          <w:rStyle w:val="FontStyle57"/>
          <w:rFonts w:asciiTheme="minorHAnsi" w:hAnsiTheme="minorHAnsi" w:cstheme="minorHAnsi"/>
          <w:color w:val="auto"/>
          <w:sz w:val="24"/>
          <w:szCs w:val="24"/>
          <w:lang w:eastAsia="en-US"/>
        </w:rPr>
        <w:t>обеспечения долгосрочного хранения.</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Крупноразмерная система повторного использования воды может содержать более одного сезонного хранилища.</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При выборе оптимального места хранения следует учитывать несколько факторов, включая гидравлические и гидрологические условия, близость к пользователям, конечное использование воды и соответствующее качество воды, доступность земли, зонирование, топографию, доступность участка, состояние почвы, риски и строительство. Вода для повторного использования также может храниться на коммунальных объектах, таких как распределительный пункт, или в месте, указываемом заказчиком.</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Заземленные пруды обычно используются для длительного сезонного хранения.</w:t>
      </w: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8.4</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 xml:space="preserve">Размер хранилища и вопросы циркуляции </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 xml:space="preserve">Критерии касательно размера хранилища обычно могут быть оценены на основе суммы среднесуточного использования (пикового и непикового спроса), пожаротушения и/или других чрезвычайных обстоятельств, способности компенсировать техническое обслуживание или разрывы трубопровода и дополнительную емкость для будущего спроса. Также следует учитывать и другие факторы, включая типы пользователей, </w:t>
      </w:r>
      <w:r w:rsidRPr="00367254">
        <w:rPr>
          <w:rStyle w:val="FontStyle57"/>
          <w:rFonts w:asciiTheme="minorHAnsi" w:hAnsiTheme="minorHAnsi" w:cstheme="minorHAnsi"/>
          <w:color w:val="auto"/>
          <w:sz w:val="24"/>
          <w:szCs w:val="24"/>
          <w:lang w:eastAsia="en-US"/>
        </w:rPr>
        <w:lastRenderedPageBreak/>
        <w:t>потенциальные пиковые потребности (ежедневные и сезонные) и колебания, вероятность одновременных пиковых моментов, давление подачи воды, скорость потока, неравномерное время потребления воды конечным пользователем, приемлемая продолжительность перерыва в обслуживании и наличие других расходных материалов.</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Помимо удовлетворения пикового спроса, циркуляция в хранилищах должна быть адекватной и в другое время сниженного спроса. Неиспользованная вода может стать застойной и может развить нежелательные вкусы и запахи из-за брожения органических веществ и отложений. В холодном климате может произойти замерзание, когда циркуляция будет недостаточной. Система рециркуляции или смешивания может решить проблему с оборотом воды.</w:t>
      </w:r>
    </w:p>
    <w:p w:rsidR="00367254" w:rsidRPr="00367254"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p>
    <w:p w:rsid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r w:rsidRPr="00367254">
        <w:rPr>
          <w:rStyle w:val="FontStyle57"/>
          <w:rFonts w:asciiTheme="minorHAnsi" w:hAnsiTheme="minorHAnsi" w:cstheme="minorHAnsi"/>
          <w:b/>
          <w:color w:val="auto"/>
          <w:sz w:val="24"/>
          <w:szCs w:val="24"/>
          <w:lang w:eastAsia="en-US"/>
        </w:rPr>
        <w:t>8.5</w:t>
      </w:r>
      <w:r>
        <w:rPr>
          <w:rStyle w:val="FontStyle57"/>
          <w:rFonts w:asciiTheme="minorHAnsi" w:hAnsiTheme="minorHAnsi" w:cstheme="minorHAnsi"/>
          <w:b/>
          <w:color w:val="auto"/>
          <w:sz w:val="24"/>
          <w:szCs w:val="24"/>
          <w:lang w:eastAsia="en-US"/>
        </w:rPr>
        <w:t xml:space="preserve"> </w:t>
      </w:r>
      <w:r w:rsidRPr="00367254">
        <w:rPr>
          <w:rStyle w:val="FontStyle57"/>
          <w:rFonts w:asciiTheme="minorHAnsi" w:hAnsiTheme="minorHAnsi" w:cstheme="minorHAnsi"/>
          <w:b/>
          <w:color w:val="auto"/>
          <w:sz w:val="24"/>
          <w:szCs w:val="24"/>
          <w:lang w:eastAsia="en-US"/>
        </w:rPr>
        <w:t xml:space="preserve">Контроль качества воды </w:t>
      </w:r>
    </w:p>
    <w:p w:rsidR="00367254" w:rsidRPr="00367254" w:rsidRDefault="00367254" w:rsidP="00367254">
      <w:pPr>
        <w:pStyle w:val="Style31"/>
        <w:widowControl/>
        <w:ind w:firstLine="567"/>
        <w:jc w:val="both"/>
        <w:rPr>
          <w:rStyle w:val="FontStyle57"/>
          <w:rFonts w:asciiTheme="minorHAnsi" w:hAnsiTheme="minorHAnsi" w:cstheme="minorHAnsi"/>
          <w:b/>
          <w:color w:val="auto"/>
          <w:sz w:val="24"/>
          <w:szCs w:val="24"/>
          <w:lang w:eastAsia="en-US"/>
        </w:rPr>
      </w:pPr>
    </w:p>
    <w:p w:rsidR="00367254" w:rsidRPr="00533082" w:rsidRDefault="00367254" w:rsidP="00367254">
      <w:pPr>
        <w:pStyle w:val="Style31"/>
        <w:widowControl/>
        <w:ind w:firstLine="567"/>
        <w:jc w:val="both"/>
        <w:rPr>
          <w:rStyle w:val="FontStyle57"/>
          <w:rFonts w:asciiTheme="minorHAnsi" w:hAnsiTheme="minorHAnsi" w:cstheme="minorHAnsi"/>
          <w:color w:val="auto"/>
          <w:sz w:val="24"/>
          <w:szCs w:val="24"/>
          <w:lang w:eastAsia="en-US"/>
        </w:rPr>
      </w:pPr>
      <w:r w:rsidRPr="00367254">
        <w:rPr>
          <w:rStyle w:val="FontStyle57"/>
          <w:rFonts w:asciiTheme="minorHAnsi" w:hAnsiTheme="minorHAnsi" w:cstheme="minorHAnsi"/>
          <w:color w:val="auto"/>
          <w:sz w:val="24"/>
          <w:szCs w:val="24"/>
          <w:lang w:eastAsia="en-US"/>
        </w:rPr>
        <w:t>Физические, химические и биологические процессы (как показано в Таблице 1), а также внешнее загрязнение могут вызвать ухудшение качества хранимой очищенной воды.</w:t>
      </w:r>
    </w:p>
    <w:p w:rsidR="00B81B0D"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367254" w:rsidRPr="00367254" w:rsidRDefault="00367254" w:rsidP="00367254">
      <w:pPr>
        <w:jc w:val="center"/>
        <w:rPr>
          <w:rStyle w:val="FontStyle57"/>
          <w:rFonts w:asciiTheme="minorHAnsi" w:eastAsia="Malgun Gothic" w:hAnsiTheme="minorHAnsi" w:cstheme="minorHAnsi"/>
          <w:b/>
          <w:color w:val="auto"/>
          <w:sz w:val="24"/>
          <w:szCs w:val="24"/>
        </w:rPr>
      </w:pPr>
      <w:r w:rsidRPr="00367254">
        <w:rPr>
          <w:rStyle w:val="FontStyle57"/>
          <w:rFonts w:asciiTheme="minorHAnsi" w:eastAsia="Malgun Gothic" w:hAnsiTheme="minorHAnsi" w:cstheme="minorHAnsi"/>
          <w:b/>
          <w:color w:val="auto"/>
          <w:sz w:val="24"/>
          <w:szCs w:val="24"/>
        </w:rPr>
        <w:t>Таблица 1 — Общие проблемы касательно качества воды, связанные с хранением воды для повторного использования</w:t>
      </w:r>
    </w:p>
    <w:tbl>
      <w:tblPr>
        <w:tblpPr w:leftFromText="180" w:rightFromText="180" w:vertAnchor="text" w:horzAnchor="margin" w:tblpY="218"/>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1"/>
        <w:gridCol w:w="3190"/>
        <w:gridCol w:w="3351"/>
      </w:tblGrid>
      <w:tr w:rsidR="00367254" w:rsidTr="00225ED5">
        <w:trPr>
          <w:trHeight w:val="283"/>
        </w:trPr>
        <w:tc>
          <w:tcPr>
            <w:tcW w:w="3191" w:type="dxa"/>
            <w:tcBorders>
              <w:bottom w:val="double" w:sz="4" w:space="0" w:color="auto"/>
            </w:tcBorders>
          </w:tcPr>
          <w:p w:rsidR="00367254" w:rsidRPr="00225ED5" w:rsidRDefault="00367254" w:rsidP="00225ED5">
            <w:pPr>
              <w:pStyle w:val="TableParagraph"/>
              <w:spacing w:before="18"/>
              <w:ind w:right="62"/>
              <w:rPr>
                <w:rFonts w:ascii="Times New Roman" w:hAnsi="Times New Roman" w:cs="Times New Roman"/>
                <w:b/>
                <w:sz w:val="20"/>
                <w:szCs w:val="20"/>
                <w:lang w:val="ru-RU"/>
              </w:rPr>
            </w:pPr>
            <w:r w:rsidRPr="00225ED5">
              <w:rPr>
                <w:rFonts w:ascii="Times New Roman" w:hAnsi="Times New Roman" w:cs="Times New Roman"/>
                <w:b/>
                <w:color w:val="231F20"/>
                <w:sz w:val="20"/>
                <w:szCs w:val="20"/>
                <w:lang w:val="ru-RU"/>
              </w:rPr>
              <w:t>Физические аспекты</w:t>
            </w:r>
          </w:p>
        </w:tc>
        <w:tc>
          <w:tcPr>
            <w:tcW w:w="3190" w:type="dxa"/>
            <w:tcBorders>
              <w:bottom w:val="double" w:sz="4" w:space="0" w:color="auto"/>
            </w:tcBorders>
          </w:tcPr>
          <w:p w:rsidR="00367254" w:rsidRPr="00225ED5" w:rsidRDefault="00367254" w:rsidP="00225ED5">
            <w:pPr>
              <w:pStyle w:val="TableParagraph"/>
              <w:spacing w:before="18"/>
              <w:ind w:right="87"/>
              <w:rPr>
                <w:rFonts w:ascii="Times New Roman" w:hAnsi="Times New Roman" w:cs="Times New Roman"/>
                <w:b/>
                <w:sz w:val="20"/>
                <w:szCs w:val="20"/>
              </w:rPr>
            </w:pPr>
            <w:r w:rsidRPr="00225ED5">
              <w:rPr>
                <w:rFonts w:ascii="Times New Roman" w:hAnsi="Times New Roman" w:cs="Times New Roman"/>
                <w:b/>
                <w:color w:val="231F20"/>
                <w:sz w:val="20"/>
                <w:szCs w:val="20"/>
                <w:lang w:val="ru-RU"/>
              </w:rPr>
              <w:t>Химические аспекты</w:t>
            </w:r>
          </w:p>
        </w:tc>
        <w:tc>
          <w:tcPr>
            <w:tcW w:w="3351" w:type="dxa"/>
            <w:tcBorders>
              <w:bottom w:val="double" w:sz="4" w:space="0" w:color="auto"/>
            </w:tcBorders>
          </w:tcPr>
          <w:p w:rsidR="00367254" w:rsidRPr="00225ED5" w:rsidRDefault="00367254" w:rsidP="00225ED5">
            <w:pPr>
              <w:pStyle w:val="TableParagraph"/>
              <w:spacing w:before="18"/>
              <w:ind w:right="586"/>
              <w:rPr>
                <w:rFonts w:ascii="Times New Roman" w:hAnsi="Times New Roman" w:cs="Times New Roman"/>
                <w:b/>
                <w:sz w:val="20"/>
                <w:szCs w:val="20"/>
                <w:lang w:val="ru-RU"/>
              </w:rPr>
            </w:pPr>
            <w:r w:rsidRPr="00225ED5">
              <w:rPr>
                <w:rFonts w:ascii="Times New Roman" w:hAnsi="Times New Roman" w:cs="Times New Roman"/>
                <w:b/>
                <w:color w:val="231F20"/>
                <w:sz w:val="20"/>
                <w:szCs w:val="20"/>
                <w:lang w:val="ru-RU"/>
              </w:rPr>
              <w:t>Биологические аспекты</w:t>
            </w:r>
          </w:p>
        </w:tc>
      </w:tr>
      <w:tr w:rsidR="00367254" w:rsidTr="00225ED5">
        <w:trPr>
          <w:trHeight w:val="288"/>
        </w:trPr>
        <w:tc>
          <w:tcPr>
            <w:tcW w:w="3191" w:type="dxa"/>
            <w:tcBorders>
              <w:top w:val="double" w:sz="4" w:space="0" w:color="auto"/>
            </w:tcBorders>
          </w:tcPr>
          <w:p w:rsidR="00367254" w:rsidRPr="00225ED5" w:rsidRDefault="00367254" w:rsidP="00225ED5">
            <w:pPr>
              <w:pStyle w:val="TableParagraph"/>
              <w:spacing w:before="18"/>
              <w:ind w:right="62"/>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Температура</w:t>
            </w:r>
          </w:p>
        </w:tc>
        <w:tc>
          <w:tcPr>
            <w:tcW w:w="3190" w:type="dxa"/>
            <w:tcBorders>
              <w:top w:val="double" w:sz="4" w:space="0" w:color="auto"/>
            </w:tcBorders>
          </w:tcPr>
          <w:p w:rsidR="00367254" w:rsidRPr="00225ED5" w:rsidRDefault="00367254" w:rsidP="00225ED5">
            <w:pPr>
              <w:pStyle w:val="TableParagraph"/>
              <w:spacing w:before="18"/>
              <w:ind w:right="87"/>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 xml:space="preserve">Изменение уровня </w:t>
            </w:r>
            <w:r w:rsidRPr="00225ED5">
              <w:rPr>
                <w:rFonts w:ascii="Times New Roman" w:hAnsi="Times New Roman" w:cs="Times New Roman"/>
                <w:color w:val="231F20"/>
                <w:sz w:val="20"/>
                <w:szCs w:val="20"/>
              </w:rPr>
              <w:t>pH</w:t>
            </w:r>
            <w:r w:rsidRPr="00225ED5">
              <w:rPr>
                <w:rFonts w:ascii="Times New Roman" w:hAnsi="Times New Roman" w:cs="Times New Roman"/>
                <w:color w:val="231F20"/>
                <w:sz w:val="20"/>
                <w:szCs w:val="20"/>
                <w:lang w:val="ru-RU"/>
              </w:rPr>
              <w:t xml:space="preserve"> и щелочности</w:t>
            </w:r>
          </w:p>
        </w:tc>
        <w:tc>
          <w:tcPr>
            <w:tcW w:w="3351" w:type="dxa"/>
            <w:tcBorders>
              <w:top w:val="double" w:sz="4" w:space="0" w:color="auto"/>
            </w:tcBorders>
          </w:tcPr>
          <w:p w:rsidR="00367254" w:rsidRPr="00225ED5" w:rsidRDefault="00367254" w:rsidP="00225ED5">
            <w:pPr>
              <w:pStyle w:val="TableParagraph"/>
              <w:spacing w:before="18"/>
              <w:ind w:right="83"/>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Рост водорослей</w:t>
            </w:r>
          </w:p>
        </w:tc>
      </w:tr>
      <w:tr w:rsidR="00367254" w:rsidTr="00225ED5">
        <w:trPr>
          <w:trHeight w:val="293"/>
        </w:trPr>
        <w:tc>
          <w:tcPr>
            <w:tcW w:w="3191" w:type="dxa"/>
          </w:tcPr>
          <w:p w:rsidR="00367254" w:rsidRPr="00225ED5" w:rsidRDefault="00367254" w:rsidP="00225ED5">
            <w:pPr>
              <w:pStyle w:val="TableParagraph"/>
              <w:spacing w:before="23"/>
              <w:ind w:right="62"/>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Мутность</w:t>
            </w:r>
          </w:p>
        </w:tc>
        <w:tc>
          <w:tcPr>
            <w:tcW w:w="3190" w:type="dxa"/>
          </w:tcPr>
          <w:p w:rsidR="00367254" w:rsidRPr="00225ED5" w:rsidRDefault="00367254" w:rsidP="00225ED5">
            <w:pPr>
              <w:pStyle w:val="TableParagraph"/>
              <w:spacing w:before="23"/>
              <w:ind w:right="87"/>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Химические загрязнители</w:t>
            </w:r>
          </w:p>
        </w:tc>
        <w:tc>
          <w:tcPr>
            <w:tcW w:w="3351" w:type="dxa"/>
          </w:tcPr>
          <w:p w:rsidR="00367254" w:rsidRPr="00225ED5" w:rsidRDefault="00367254" w:rsidP="00225ED5">
            <w:pPr>
              <w:pStyle w:val="TableParagraph"/>
              <w:spacing w:before="23"/>
              <w:ind w:right="83"/>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Вторичный рост микробов</w:t>
            </w:r>
          </w:p>
        </w:tc>
      </w:tr>
      <w:tr w:rsidR="00367254" w:rsidTr="00225ED5">
        <w:trPr>
          <w:trHeight w:val="293"/>
        </w:trPr>
        <w:tc>
          <w:tcPr>
            <w:tcW w:w="3191" w:type="dxa"/>
          </w:tcPr>
          <w:p w:rsidR="00367254" w:rsidRPr="00225ED5" w:rsidRDefault="00367254" w:rsidP="00225ED5">
            <w:pPr>
              <w:pStyle w:val="TableParagraph"/>
              <w:spacing w:before="23"/>
              <w:ind w:right="62"/>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Твердые взвешенные частицы</w:t>
            </w:r>
          </w:p>
        </w:tc>
        <w:tc>
          <w:tcPr>
            <w:tcW w:w="3190" w:type="dxa"/>
          </w:tcPr>
          <w:p w:rsidR="00367254" w:rsidRPr="00225ED5" w:rsidRDefault="00367254" w:rsidP="00225ED5">
            <w:pPr>
              <w:pStyle w:val="TableParagraph"/>
              <w:spacing w:before="23"/>
              <w:ind w:right="87"/>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Образование побочных продуктов от дезинфекции</w:t>
            </w:r>
          </w:p>
        </w:tc>
        <w:tc>
          <w:tcPr>
            <w:tcW w:w="3351" w:type="dxa"/>
          </w:tcPr>
          <w:p w:rsidR="00367254" w:rsidRPr="00225ED5" w:rsidRDefault="00367254" w:rsidP="00225ED5">
            <w:pPr>
              <w:pStyle w:val="TableParagraph"/>
              <w:spacing w:before="23"/>
              <w:ind w:right="83"/>
              <w:rPr>
                <w:rFonts w:ascii="Times New Roman" w:hAnsi="Times New Roman" w:cs="Times New Roman"/>
                <w:sz w:val="20"/>
                <w:szCs w:val="20"/>
                <w:lang w:val="ru-RU"/>
              </w:rPr>
            </w:pPr>
            <w:proofErr w:type="spellStart"/>
            <w:r w:rsidRPr="00225ED5">
              <w:rPr>
                <w:rFonts w:ascii="Times New Roman" w:hAnsi="Times New Roman" w:cs="Times New Roman"/>
                <w:color w:val="231F20"/>
                <w:sz w:val="20"/>
                <w:szCs w:val="20"/>
                <w:lang w:val="ru-RU"/>
              </w:rPr>
              <w:t>Эвтрофикация</w:t>
            </w:r>
            <w:proofErr w:type="spellEnd"/>
          </w:p>
        </w:tc>
      </w:tr>
      <w:tr w:rsidR="00367254" w:rsidTr="00225ED5">
        <w:trPr>
          <w:trHeight w:val="508"/>
        </w:trPr>
        <w:tc>
          <w:tcPr>
            <w:tcW w:w="3191" w:type="dxa"/>
          </w:tcPr>
          <w:p w:rsidR="00367254" w:rsidRPr="00225ED5" w:rsidRDefault="00367254" w:rsidP="00225ED5">
            <w:pPr>
              <w:pStyle w:val="TableParagraph"/>
              <w:spacing w:before="23" w:line="227" w:lineRule="exact"/>
              <w:ind w:right="62"/>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Эстетические характеристики</w:t>
            </w:r>
          </w:p>
          <w:p w:rsidR="00367254" w:rsidRPr="00225ED5" w:rsidRDefault="00367254" w:rsidP="00225ED5">
            <w:pPr>
              <w:pStyle w:val="TableParagraph"/>
              <w:spacing w:line="227" w:lineRule="exact"/>
              <w:ind w:right="62"/>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(запах, цвет и мутность)</w:t>
            </w:r>
          </w:p>
        </w:tc>
        <w:tc>
          <w:tcPr>
            <w:tcW w:w="3190" w:type="dxa"/>
          </w:tcPr>
          <w:p w:rsidR="00367254" w:rsidRPr="00225ED5" w:rsidRDefault="00367254" w:rsidP="00225ED5">
            <w:pPr>
              <w:pStyle w:val="TableParagraph"/>
              <w:spacing w:before="133"/>
              <w:ind w:right="87"/>
              <w:rPr>
                <w:rFonts w:ascii="Times New Roman" w:hAnsi="Times New Roman" w:cs="Times New Roman"/>
                <w:sz w:val="20"/>
                <w:szCs w:val="20"/>
                <w:lang w:val="ru-RU"/>
              </w:rPr>
            </w:pPr>
            <w:r w:rsidRPr="00225ED5">
              <w:rPr>
                <w:rFonts w:ascii="Times New Roman" w:hAnsi="Times New Roman" w:cs="Times New Roman"/>
                <w:color w:val="231F20"/>
                <w:sz w:val="20"/>
                <w:szCs w:val="20"/>
                <w:lang w:val="ru-RU"/>
              </w:rPr>
              <w:t>Вкус и запахи</w:t>
            </w:r>
          </w:p>
        </w:tc>
        <w:tc>
          <w:tcPr>
            <w:tcW w:w="3351" w:type="dxa"/>
          </w:tcPr>
          <w:p w:rsidR="00367254" w:rsidRPr="00225ED5" w:rsidRDefault="00367254" w:rsidP="00225ED5">
            <w:pPr>
              <w:pStyle w:val="TableParagraph"/>
              <w:spacing w:before="133"/>
              <w:ind w:right="83"/>
              <w:rPr>
                <w:rFonts w:ascii="Times New Roman" w:hAnsi="Times New Roman" w:cs="Times New Roman"/>
                <w:sz w:val="20"/>
                <w:szCs w:val="20"/>
              </w:rPr>
            </w:pPr>
            <w:proofErr w:type="spellStart"/>
            <w:r w:rsidRPr="00225ED5">
              <w:rPr>
                <w:rFonts w:ascii="Times New Roman" w:hAnsi="Times New Roman" w:cs="Times New Roman"/>
                <w:color w:val="231F20"/>
                <w:sz w:val="20"/>
                <w:szCs w:val="20"/>
              </w:rPr>
              <w:t>Загрязнение</w:t>
            </w:r>
            <w:proofErr w:type="spellEnd"/>
            <w:r w:rsidRPr="00225ED5">
              <w:rPr>
                <w:rFonts w:ascii="Times New Roman" w:hAnsi="Times New Roman" w:cs="Times New Roman"/>
                <w:color w:val="231F20"/>
                <w:sz w:val="20"/>
                <w:szCs w:val="20"/>
              </w:rPr>
              <w:t xml:space="preserve"> </w:t>
            </w:r>
            <w:proofErr w:type="spellStart"/>
            <w:r w:rsidRPr="00225ED5">
              <w:rPr>
                <w:rFonts w:ascii="Times New Roman" w:hAnsi="Times New Roman" w:cs="Times New Roman"/>
                <w:color w:val="231F20"/>
                <w:sz w:val="20"/>
                <w:szCs w:val="20"/>
              </w:rPr>
              <w:t>микроорганизмами</w:t>
            </w:r>
            <w:proofErr w:type="spellEnd"/>
          </w:p>
        </w:tc>
      </w:tr>
      <w:tr w:rsidR="00367254" w:rsidRPr="0018748F" w:rsidTr="00225ED5">
        <w:trPr>
          <w:trHeight w:val="270"/>
        </w:trPr>
        <w:tc>
          <w:tcPr>
            <w:tcW w:w="9732" w:type="dxa"/>
            <w:gridSpan w:val="3"/>
          </w:tcPr>
          <w:p w:rsidR="00225ED5" w:rsidRPr="00225ED5" w:rsidRDefault="00225ED5" w:rsidP="00225ED5">
            <w:pPr>
              <w:pStyle w:val="TableParagraph"/>
              <w:spacing w:before="24"/>
              <w:ind w:firstLine="577"/>
              <w:jc w:val="both"/>
              <w:rPr>
                <w:rFonts w:ascii="Times New Roman" w:hAnsi="Times New Roman" w:cs="Times New Roman"/>
                <w:color w:val="231F20"/>
                <w:sz w:val="6"/>
                <w:szCs w:val="20"/>
                <w:lang w:val="ru-RU"/>
              </w:rPr>
            </w:pPr>
          </w:p>
          <w:p w:rsidR="00367254" w:rsidRDefault="00225ED5" w:rsidP="00225ED5">
            <w:pPr>
              <w:pStyle w:val="TableParagraph"/>
              <w:spacing w:before="24"/>
              <w:ind w:firstLine="577"/>
              <w:jc w:val="both"/>
              <w:rPr>
                <w:rFonts w:ascii="Times New Roman" w:hAnsi="Times New Roman" w:cs="Times New Roman"/>
                <w:color w:val="231F20"/>
                <w:sz w:val="16"/>
                <w:szCs w:val="20"/>
                <w:lang w:val="ru-RU"/>
              </w:rPr>
            </w:pPr>
            <w:r w:rsidRPr="00225ED5">
              <w:rPr>
                <w:rFonts w:ascii="Times New Roman" w:hAnsi="Times New Roman" w:cs="Times New Roman"/>
                <w:color w:val="231F20"/>
                <w:sz w:val="16"/>
                <w:szCs w:val="20"/>
                <w:lang w:val="ru-RU"/>
              </w:rPr>
              <w:t>Примечание -</w:t>
            </w:r>
            <w:r w:rsidR="00367254" w:rsidRPr="00225ED5">
              <w:rPr>
                <w:rFonts w:ascii="Times New Roman" w:hAnsi="Times New Roman" w:cs="Times New Roman"/>
                <w:color w:val="231F20"/>
                <w:sz w:val="16"/>
                <w:szCs w:val="20"/>
                <w:lang w:val="ru-RU"/>
              </w:rPr>
              <w:t xml:space="preserve"> Адаптировано на основе данных Агентства по охране окружающей среды США (</w:t>
            </w:r>
            <w:r w:rsidR="00367254" w:rsidRPr="00225ED5">
              <w:rPr>
                <w:rFonts w:ascii="Times New Roman" w:hAnsi="Times New Roman" w:cs="Times New Roman"/>
                <w:color w:val="231F20"/>
                <w:sz w:val="16"/>
                <w:szCs w:val="20"/>
              </w:rPr>
              <w:t>US</w:t>
            </w:r>
            <w:r w:rsidR="00367254" w:rsidRPr="00225ED5">
              <w:rPr>
                <w:rFonts w:ascii="Times New Roman" w:hAnsi="Times New Roman" w:cs="Times New Roman"/>
                <w:color w:val="231F20"/>
                <w:sz w:val="16"/>
                <w:szCs w:val="20"/>
                <w:lang w:val="ru-RU"/>
              </w:rPr>
              <w:t xml:space="preserve"> </w:t>
            </w:r>
            <w:r w:rsidR="00367254" w:rsidRPr="00225ED5">
              <w:rPr>
                <w:rFonts w:ascii="Times New Roman" w:hAnsi="Times New Roman" w:cs="Times New Roman"/>
                <w:color w:val="231F20"/>
                <w:sz w:val="16"/>
                <w:szCs w:val="20"/>
              </w:rPr>
              <w:t>EPA</w:t>
            </w:r>
            <w:r w:rsidR="00367254" w:rsidRPr="00225ED5">
              <w:rPr>
                <w:rFonts w:ascii="Times New Roman" w:hAnsi="Times New Roman" w:cs="Times New Roman"/>
                <w:color w:val="231F20"/>
                <w:sz w:val="16"/>
                <w:szCs w:val="20"/>
                <w:lang w:val="ru-RU"/>
              </w:rPr>
              <w:t>) (2012 г.).</w:t>
            </w:r>
          </w:p>
          <w:p w:rsidR="00225ED5" w:rsidRPr="00225ED5" w:rsidRDefault="00225ED5" w:rsidP="00225ED5">
            <w:pPr>
              <w:pStyle w:val="TableParagraph"/>
              <w:spacing w:before="24"/>
              <w:ind w:firstLine="577"/>
              <w:jc w:val="both"/>
              <w:rPr>
                <w:rFonts w:ascii="Times New Roman" w:hAnsi="Times New Roman" w:cs="Times New Roman"/>
                <w:sz w:val="10"/>
                <w:szCs w:val="20"/>
                <w:lang w:val="ru-RU"/>
              </w:rPr>
            </w:pPr>
          </w:p>
        </w:tc>
      </w:tr>
    </w:tbl>
    <w:p w:rsidR="00367254" w:rsidRPr="00533082" w:rsidRDefault="00367254"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225ED5" w:rsidP="00766772">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 xml:space="preserve">Вопросы качества воды взаимосвязаны. Контроль качества воды должен основываться на оценке безопасности повторного использования воды, разработанной для конкретных целей, в соответствии с конечным использованием. Должны быть реализованы стратегии управления, такие как контроль источника и/или уменьшение опасности путем удаления питательной среды, управления мутностью, управления остаточным хлором, ограничения источников света и ограничения времени гидравлического задержания сточных вод на очистном сооружении. Эффективный контроль </w:t>
      </w:r>
      <w:proofErr w:type="gramStart"/>
      <w:r w:rsidRPr="00225ED5">
        <w:rPr>
          <w:rStyle w:val="FontStyle57"/>
          <w:rFonts w:asciiTheme="minorHAnsi" w:hAnsiTheme="minorHAnsi" w:cstheme="minorHAnsi"/>
          <w:color w:val="auto"/>
          <w:sz w:val="24"/>
          <w:szCs w:val="24"/>
          <w:lang w:eastAsia="en-US"/>
        </w:rPr>
        <w:t>водорослей</w:t>
      </w:r>
      <w:proofErr w:type="gramEnd"/>
      <w:r w:rsidRPr="00225ED5">
        <w:rPr>
          <w:rStyle w:val="FontStyle57"/>
          <w:rFonts w:asciiTheme="minorHAnsi" w:hAnsiTheme="minorHAnsi" w:cstheme="minorHAnsi"/>
          <w:color w:val="auto"/>
          <w:sz w:val="24"/>
          <w:szCs w:val="24"/>
          <w:lang w:eastAsia="en-US"/>
        </w:rPr>
        <w:t xml:space="preserve"> может быть достигнут за счет </w:t>
      </w:r>
      <w:proofErr w:type="spellStart"/>
      <w:r w:rsidRPr="00225ED5">
        <w:rPr>
          <w:rStyle w:val="FontStyle57"/>
          <w:rFonts w:asciiTheme="minorHAnsi" w:hAnsiTheme="minorHAnsi" w:cstheme="minorHAnsi"/>
          <w:color w:val="auto"/>
          <w:sz w:val="24"/>
          <w:szCs w:val="24"/>
          <w:lang w:eastAsia="en-US"/>
        </w:rPr>
        <w:t>дестратификации</w:t>
      </w:r>
      <w:proofErr w:type="spellEnd"/>
      <w:r w:rsidRPr="00225ED5">
        <w:rPr>
          <w:rStyle w:val="FontStyle57"/>
          <w:rFonts w:asciiTheme="minorHAnsi" w:hAnsiTheme="minorHAnsi" w:cstheme="minorHAnsi"/>
          <w:color w:val="auto"/>
          <w:sz w:val="24"/>
          <w:szCs w:val="24"/>
          <w:lang w:eastAsia="en-US"/>
        </w:rPr>
        <w:t xml:space="preserve"> резервуара, контроля питательной среды, химической обработки или установки сита с мелкими отверстиями на выходе из резервуара или ультразвуковой обработки. Если используется водоносный горизонт, необходимо контролировать уровень засоления. Дополнительная очистка, включая повторное хлорирование, должна проводиться для поддержания качества восстановленной воды в месте использования.</w:t>
      </w: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8.6</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Определенные критерии по открытым водоемам для хранения</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8.6.1</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Общие положения</w:t>
      </w:r>
    </w:p>
    <w:p w:rsid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Существуют серьезные опасения по поводу испарения и качества воды, связанные с открытыми хранилищами, такими как поверхностные водоемы и пруды.</w:t>
      </w:r>
    </w:p>
    <w:p w:rsid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lastRenderedPageBreak/>
        <w:t>8.6.2</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Испарение</w:t>
      </w:r>
    </w:p>
    <w:p w:rsid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Значительное испарение может происходить из открытых хранилищ. Чем больше площадь поверхности на единицу объема установки, тем больше потери на испарение. Потери в результате испарения должны быть рассчитаны и включены в оценку размера хранилища. Помимо потери воды, длительное испарение может привести к повышению уровня солености очищенной воды. Компенсация притока прямых осадков или других источников может покрыть потери от испарения.</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8.6.3</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 xml:space="preserve">Контроль качества воды </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Для открытых систем хранения характерен высокий риск ухудшения качества воды. На качество воды могут влиять внешние загрязнители, такие как экскременты птиц и других животных, микроорганизмы, образующиеся в результате уносимой ветром пыли и мусора, органические вещества, цветение водорослей, рост микроводорослей и неконтролируемый приток на поверхность. Особое внимание следует уделять росту водорослей и внешнему загрязнению патогенами (например, птичьему и другому вирусному заражению). По этой причине закрытые резервуары рекомендуются для всех городских применений с высоким риском для здоровья (возможность прямого контакта с очищенной водой).</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Должны быть реализованы адекватные стратегии управления для предотвращения ухудшения качества воды (например, в закрытых резервуарах могут развиваться анаэробные условия) или для обеспечения дополнительной очистки перед распределением.</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8.6.4</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Сооружения доочистки</w:t>
      </w: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Если качество восстановленной воды ухудшается во время открытого хранения, она должна быть подвергнута последующей очистке в зависимости от целевых показателей качества воды и определенных критериев. Подходы к доочистке могут включать один или несколько из следующих вариантов:</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a)</w:t>
      </w:r>
      <w:r>
        <w:rPr>
          <w:rStyle w:val="FontStyle57"/>
          <w:rFonts w:asciiTheme="minorHAnsi" w:hAnsiTheme="minorHAnsi" w:cstheme="minorHAnsi"/>
          <w:color w:val="auto"/>
          <w:sz w:val="24"/>
          <w:szCs w:val="24"/>
          <w:lang w:eastAsia="en-US"/>
        </w:rPr>
        <w:t xml:space="preserve"> </w:t>
      </w:r>
      <w:r w:rsidRPr="00225ED5">
        <w:rPr>
          <w:rStyle w:val="FontStyle57"/>
          <w:rFonts w:asciiTheme="minorHAnsi" w:hAnsiTheme="minorHAnsi" w:cstheme="minorHAnsi"/>
          <w:color w:val="auto"/>
          <w:sz w:val="24"/>
          <w:szCs w:val="24"/>
          <w:lang w:eastAsia="en-US"/>
        </w:rPr>
        <w:t>фильтрующие установки, такие как фильтры или искусственные водно-болотные угодья для очистки восстановленной воды;</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b)</w:t>
      </w:r>
      <w:r>
        <w:rPr>
          <w:rStyle w:val="FontStyle57"/>
          <w:rFonts w:asciiTheme="minorHAnsi" w:hAnsiTheme="minorHAnsi" w:cstheme="minorHAnsi"/>
          <w:color w:val="auto"/>
          <w:sz w:val="24"/>
          <w:szCs w:val="24"/>
          <w:lang w:eastAsia="en-US"/>
        </w:rPr>
        <w:t xml:space="preserve"> </w:t>
      </w:r>
      <w:r w:rsidRPr="00225ED5">
        <w:rPr>
          <w:rStyle w:val="FontStyle57"/>
          <w:rFonts w:asciiTheme="minorHAnsi" w:hAnsiTheme="minorHAnsi" w:cstheme="minorHAnsi"/>
          <w:color w:val="auto"/>
          <w:sz w:val="24"/>
          <w:szCs w:val="24"/>
          <w:lang w:eastAsia="en-US"/>
        </w:rPr>
        <w:t>контроль времени удержания в гидравлической системе или другие методы и оборудование для предотвращения чрезмерного роста водорослей (например, ультразвуковая технология);</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c)</w:t>
      </w:r>
      <w:r>
        <w:rPr>
          <w:rStyle w:val="FontStyle57"/>
          <w:rFonts w:asciiTheme="minorHAnsi" w:hAnsiTheme="minorHAnsi" w:cstheme="minorHAnsi"/>
          <w:color w:val="auto"/>
          <w:sz w:val="24"/>
          <w:szCs w:val="24"/>
          <w:lang w:eastAsia="en-US"/>
        </w:rPr>
        <w:t xml:space="preserve"> </w:t>
      </w:r>
      <w:r w:rsidRPr="00225ED5">
        <w:rPr>
          <w:rStyle w:val="FontStyle57"/>
          <w:rFonts w:asciiTheme="minorHAnsi" w:hAnsiTheme="minorHAnsi" w:cstheme="minorHAnsi"/>
          <w:color w:val="auto"/>
          <w:sz w:val="24"/>
          <w:szCs w:val="24"/>
          <w:lang w:eastAsia="en-US"/>
        </w:rPr>
        <w:t xml:space="preserve">системы </w:t>
      </w:r>
      <w:proofErr w:type="spellStart"/>
      <w:r w:rsidRPr="00225ED5">
        <w:rPr>
          <w:rStyle w:val="FontStyle57"/>
          <w:rFonts w:asciiTheme="minorHAnsi" w:hAnsiTheme="minorHAnsi" w:cstheme="minorHAnsi"/>
          <w:color w:val="auto"/>
          <w:sz w:val="24"/>
          <w:szCs w:val="24"/>
          <w:lang w:eastAsia="en-US"/>
        </w:rPr>
        <w:t>дестратификации</w:t>
      </w:r>
      <w:proofErr w:type="spellEnd"/>
      <w:r w:rsidRPr="00225ED5">
        <w:rPr>
          <w:rStyle w:val="FontStyle57"/>
          <w:rFonts w:asciiTheme="minorHAnsi" w:hAnsiTheme="minorHAnsi" w:cstheme="minorHAnsi"/>
          <w:color w:val="auto"/>
          <w:sz w:val="24"/>
          <w:szCs w:val="24"/>
          <w:lang w:eastAsia="en-US"/>
        </w:rPr>
        <w:t xml:space="preserve"> для поддержания однородности восстановленной воды;</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d)</w:t>
      </w:r>
      <w:r>
        <w:rPr>
          <w:rStyle w:val="FontStyle57"/>
          <w:rFonts w:asciiTheme="minorHAnsi" w:hAnsiTheme="minorHAnsi" w:cstheme="minorHAnsi"/>
          <w:color w:val="auto"/>
          <w:sz w:val="24"/>
          <w:szCs w:val="24"/>
          <w:lang w:eastAsia="en-US"/>
        </w:rPr>
        <w:t xml:space="preserve"> </w:t>
      </w:r>
      <w:r w:rsidRPr="00225ED5">
        <w:rPr>
          <w:rStyle w:val="FontStyle57"/>
          <w:rFonts w:asciiTheme="minorHAnsi" w:hAnsiTheme="minorHAnsi" w:cstheme="minorHAnsi"/>
          <w:color w:val="auto"/>
          <w:sz w:val="24"/>
          <w:szCs w:val="24"/>
          <w:lang w:eastAsia="en-US"/>
        </w:rPr>
        <w:t>повторное хлорирование для обеспечения дополнительной дезинфекции и поддержания остаточного хлора в системах хранения и распределения.</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9</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 xml:space="preserve">Система передачи и распределения восстановленной воды </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9.1</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Общие положения</w:t>
      </w: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При проектировании системы передачи и распределения очищенной воды должны учитываться компоненты системы, модели подачи, материалы труб, идентификация цвета и признаков, а также контроль качества воды</w:t>
      </w:r>
      <w:r w:rsidR="004B71EF">
        <w:rPr>
          <w:rStyle w:val="FontStyle57"/>
          <w:rFonts w:asciiTheme="minorHAnsi" w:hAnsiTheme="minorHAnsi" w:cstheme="minorHAnsi"/>
          <w:color w:val="auto"/>
          <w:sz w:val="24"/>
          <w:szCs w:val="24"/>
          <w:lang w:eastAsia="en-US"/>
        </w:rPr>
        <w:t xml:space="preserve"> </w:t>
      </w:r>
      <w:r w:rsidRPr="00225ED5">
        <w:rPr>
          <w:rStyle w:val="FontStyle57"/>
          <w:rFonts w:asciiTheme="minorHAnsi" w:hAnsiTheme="minorHAnsi" w:cstheme="minorHAnsi"/>
          <w:color w:val="auto"/>
          <w:sz w:val="24"/>
          <w:szCs w:val="24"/>
          <w:lang w:eastAsia="en-US"/>
        </w:rPr>
        <w:t xml:space="preserve">[26] [27] [28]. Во многих отношениях конструкция системы распределения очищенной воды аналогична системе распределения питьевой воды, поскольку качество и количество воды должны соответствовать высоким стандартам безопасности и надежности. Основные различия между дизайном системы </w:t>
      </w:r>
      <w:r w:rsidRPr="00225ED5">
        <w:rPr>
          <w:rStyle w:val="FontStyle57"/>
          <w:rFonts w:asciiTheme="minorHAnsi" w:hAnsiTheme="minorHAnsi" w:cstheme="minorHAnsi"/>
          <w:color w:val="auto"/>
          <w:sz w:val="24"/>
          <w:szCs w:val="24"/>
          <w:lang w:eastAsia="en-US"/>
        </w:rPr>
        <w:lastRenderedPageBreak/>
        <w:t>распределения восстановленной воды и системой распределения питьевой воды включают управление спросом и определенные критерии для контроля перекрестных соединений.</w:t>
      </w:r>
    </w:p>
    <w:p w:rsidR="00225ED5" w:rsidRPr="00225ED5"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9.2</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 xml:space="preserve">Компоненты и модели системы распределения </w:t>
      </w: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p>
    <w:p w:rsidR="00225ED5" w:rsidRPr="00225ED5" w:rsidRDefault="00225ED5" w:rsidP="00225ED5">
      <w:pPr>
        <w:pStyle w:val="Style31"/>
        <w:widowControl/>
        <w:ind w:firstLine="567"/>
        <w:jc w:val="both"/>
        <w:rPr>
          <w:rStyle w:val="FontStyle57"/>
          <w:rFonts w:asciiTheme="minorHAnsi" w:hAnsiTheme="minorHAnsi" w:cstheme="minorHAnsi"/>
          <w:b/>
          <w:color w:val="auto"/>
          <w:sz w:val="24"/>
          <w:szCs w:val="24"/>
          <w:lang w:eastAsia="en-US"/>
        </w:rPr>
      </w:pPr>
      <w:r w:rsidRPr="00225ED5">
        <w:rPr>
          <w:rStyle w:val="FontStyle57"/>
          <w:rFonts w:asciiTheme="minorHAnsi" w:hAnsiTheme="minorHAnsi" w:cstheme="minorHAnsi"/>
          <w:b/>
          <w:color w:val="auto"/>
          <w:sz w:val="24"/>
          <w:szCs w:val="24"/>
          <w:lang w:eastAsia="en-US"/>
        </w:rPr>
        <w:t>9.2.1</w:t>
      </w:r>
      <w:r>
        <w:rPr>
          <w:rStyle w:val="FontStyle57"/>
          <w:rFonts w:asciiTheme="minorHAnsi" w:hAnsiTheme="minorHAnsi" w:cstheme="minorHAnsi"/>
          <w:b/>
          <w:color w:val="auto"/>
          <w:sz w:val="24"/>
          <w:szCs w:val="24"/>
          <w:lang w:eastAsia="en-US"/>
        </w:rPr>
        <w:t xml:space="preserve"> </w:t>
      </w:r>
      <w:r w:rsidRPr="00225ED5">
        <w:rPr>
          <w:rStyle w:val="FontStyle57"/>
          <w:rFonts w:asciiTheme="minorHAnsi" w:hAnsiTheme="minorHAnsi" w:cstheme="minorHAnsi"/>
          <w:b/>
          <w:color w:val="auto"/>
          <w:sz w:val="24"/>
          <w:szCs w:val="24"/>
          <w:lang w:eastAsia="en-US"/>
        </w:rPr>
        <w:t>Компоненты</w:t>
      </w:r>
    </w:p>
    <w:p w:rsidR="00533082" w:rsidRPr="00533082" w:rsidRDefault="00225ED5" w:rsidP="00225ED5">
      <w:pPr>
        <w:pStyle w:val="Style31"/>
        <w:widowControl/>
        <w:ind w:firstLine="567"/>
        <w:jc w:val="both"/>
        <w:rPr>
          <w:rStyle w:val="FontStyle57"/>
          <w:rFonts w:asciiTheme="minorHAnsi" w:hAnsiTheme="minorHAnsi" w:cstheme="minorHAnsi"/>
          <w:color w:val="auto"/>
          <w:sz w:val="24"/>
          <w:szCs w:val="24"/>
          <w:lang w:eastAsia="en-US"/>
        </w:rPr>
      </w:pPr>
      <w:r w:rsidRPr="00225ED5">
        <w:rPr>
          <w:rStyle w:val="FontStyle57"/>
          <w:rFonts w:asciiTheme="minorHAnsi" w:hAnsiTheme="minorHAnsi" w:cstheme="minorHAnsi"/>
          <w:color w:val="auto"/>
          <w:sz w:val="24"/>
          <w:szCs w:val="24"/>
          <w:lang w:eastAsia="en-US"/>
        </w:rPr>
        <w:t>Основные компоненты системы распределения воды для повторного использования должны включать насосные станции, трубопроводы для хранения, передачи и распределения (как показано на Рисунке 6). Распределительное хранение рассматривается в Пункте 9.4.</w:t>
      </w:r>
    </w:p>
    <w:p w:rsidR="00533082" w:rsidRPr="00533082" w:rsidRDefault="00FC24FC"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g">
            <w:drawing>
              <wp:anchor distT="0" distB="0" distL="114300" distR="114300" simplePos="0" relativeHeight="251798528" behindDoc="0" locked="0" layoutInCell="1" allowOverlap="1" wp14:anchorId="2FAA52CF" wp14:editId="34378EAA">
                <wp:simplePos x="0" y="0"/>
                <wp:positionH relativeFrom="column">
                  <wp:posOffset>-74930</wp:posOffset>
                </wp:positionH>
                <wp:positionV relativeFrom="paragraph">
                  <wp:posOffset>17145</wp:posOffset>
                </wp:positionV>
                <wp:extent cx="6177224" cy="2116648"/>
                <wp:effectExtent l="0" t="0" r="0" b="0"/>
                <wp:wrapNone/>
                <wp:docPr id="89" name="Группа 89"/>
                <wp:cNvGraphicFramePr/>
                <a:graphic xmlns:a="http://schemas.openxmlformats.org/drawingml/2006/main">
                  <a:graphicData uri="http://schemas.microsoft.com/office/word/2010/wordprocessingGroup">
                    <wpg:wgp>
                      <wpg:cNvGrpSpPr/>
                      <wpg:grpSpPr>
                        <a:xfrm>
                          <a:off x="0" y="0"/>
                          <a:ext cx="6177224" cy="2116648"/>
                          <a:chOff x="0" y="0"/>
                          <a:chExt cx="6177224" cy="2116648"/>
                        </a:xfrm>
                      </wpg:grpSpPr>
                      <wps:wsp>
                        <wps:cNvPr id="85" name="Надпись 2"/>
                        <wps:cNvSpPr txBox="1">
                          <a:spLocks noChangeArrowheads="1"/>
                        </wps:cNvSpPr>
                        <wps:spPr bwMode="auto">
                          <a:xfrm>
                            <a:off x="5377759" y="99589"/>
                            <a:ext cx="799465" cy="231775"/>
                          </a:xfrm>
                          <a:prstGeom prst="rect">
                            <a:avLst/>
                          </a:prstGeom>
                          <a:noFill/>
                          <a:ln w="9525">
                            <a:noFill/>
                            <a:miter lim="800000"/>
                            <a:headEnd/>
                            <a:tailEnd/>
                          </a:ln>
                        </wps:spPr>
                        <wps:txbx>
                          <w:txbxContent>
                            <w:p w:rsidR="00723062" w:rsidRPr="00FC24FC" w:rsidRDefault="00723062" w:rsidP="00FC24FC">
                              <w:pPr>
                                <w:ind w:left="-142" w:right="-116"/>
                                <w:jc w:val="center"/>
                                <w:rPr>
                                  <w:rFonts w:ascii="Times New Roman" w:hAnsi="Times New Roman" w:cs="Times New Roman"/>
                                  <w:color w:val="0070C0"/>
                                  <w:sz w:val="18"/>
                                </w:rPr>
                              </w:pPr>
                              <w:r w:rsidRPr="00FC24FC">
                                <w:rPr>
                                  <w:rFonts w:ascii="Times New Roman" w:hAnsi="Times New Roman" w:cs="Times New Roman"/>
                                  <w:color w:val="0070C0"/>
                                  <w:sz w:val="18"/>
                                </w:rPr>
                                <w:t>Система</w:t>
                              </w:r>
                            </w:p>
                          </w:txbxContent>
                        </wps:txbx>
                        <wps:bodyPr rot="0" vert="horz" wrap="square" lIns="91440" tIns="45720" rIns="91440" bIns="45720" anchor="t" anchorCtr="0">
                          <a:spAutoFit/>
                        </wps:bodyPr>
                      </wps:wsp>
                      <wpg:grpSp>
                        <wpg:cNvPr id="88" name="Группа 88"/>
                        <wpg:cNvGrpSpPr/>
                        <wpg:grpSpPr>
                          <a:xfrm>
                            <a:off x="0" y="0"/>
                            <a:ext cx="6177224" cy="2116648"/>
                            <a:chOff x="0" y="0"/>
                            <a:chExt cx="6177224" cy="2116648"/>
                          </a:xfrm>
                        </wpg:grpSpPr>
                        <wpg:grpSp>
                          <wpg:cNvPr id="41" name="Группа 41"/>
                          <wpg:cNvGrpSpPr/>
                          <wpg:grpSpPr>
                            <a:xfrm>
                              <a:off x="0" y="0"/>
                              <a:ext cx="4123025" cy="1623789"/>
                              <a:chOff x="-31709" y="-1800520"/>
                              <a:chExt cx="4123700" cy="1624509"/>
                            </a:xfrm>
                          </wpg:grpSpPr>
                          <wps:wsp>
                            <wps:cNvPr id="50" name="Надпись 2"/>
                            <wps:cNvSpPr txBox="1">
                              <a:spLocks noChangeArrowheads="1"/>
                            </wps:cNvSpPr>
                            <wps:spPr bwMode="auto">
                              <a:xfrm>
                                <a:off x="2643290" y="-1800520"/>
                                <a:ext cx="1448701" cy="364005"/>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 xml:space="preserve">Система распределения восстановленной воды  </w:t>
                                  </w:r>
                                </w:p>
                              </w:txbxContent>
                            </wps:txbx>
                            <wps:bodyPr rot="0" vert="horz" wrap="square" lIns="91440" tIns="45720" rIns="91440" bIns="45720" anchor="t" anchorCtr="0">
                              <a:spAutoFit/>
                            </wps:bodyPr>
                          </wps:wsp>
                          <wpg:grpSp>
                            <wpg:cNvPr id="51" name="Группа 51"/>
                            <wpg:cNvGrpSpPr/>
                            <wpg:grpSpPr>
                              <a:xfrm>
                                <a:off x="-31709" y="-572551"/>
                                <a:ext cx="2927366" cy="396540"/>
                                <a:chOff x="-187721" y="-663558"/>
                                <a:chExt cx="2927366" cy="396540"/>
                              </a:xfrm>
                            </wpg:grpSpPr>
                            <wps:wsp>
                              <wps:cNvPr id="60" name="Надпись 2"/>
                              <wps:cNvSpPr txBox="1">
                                <a:spLocks noChangeArrowheads="1"/>
                              </wps:cNvSpPr>
                              <wps:spPr bwMode="auto">
                                <a:xfrm>
                                  <a:off x="-187721" y="-663558"/>
                                  <a:ext cx="800182" cy="232505"/>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Структурная</w:t>
                                    </w:r>
                                  </w:p>
                                </w:txbxContent>
                              </wps:txbx>
                              <wps:bodyPr rot="0" vert="horz" wrap="square" lIns="91440" tIns="45720" rIns="91440" bIns="45720" anchor="t" anchorCtr="0">
                                <a:spAutoFit/>
                              </wps:bodyPr>
                            </wps:wsp>
                            <wps:wsp>
                              <wps:cNvPr id="63" name="Надпись 2"/>
                              <wps:cNvSpPr txBox="1">
                                <a:spLocks noChangeArrowheads="1"/>
                              </wps:cNvSpPr>
                              <wps:spPr bwMode="auto">
                                <a:xfrm>
                                  <a:off x="1831507" y="-656345"/>
                                  <a:ext cx="908138" cy="287602"/>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Трубопроводный</w:t>
                                    </w:r>
                                  </w:p>
                                </w:txbxContent>
                              </wps:txbx>
                              <wps:bodyPr rot="0" vert="horz" wrap="square" lIns="91440" tIns="45720" rIns="91440" bIns="45720" anchor="t" anchorCtr="0">
                                <a:noAutofit/>
                              </wps:bodyPr>
                            </wps:wsp>
                            <wps:wsp>
                              <wps:cNvPr id="308" name="Надпись 2"/>
                              <wps:cNvSpPr txBox="1">
                                <a:spLocks noChangeArrowheads="1"/>
                              </wps:cNvSpPr>
                              <wps:spPr bwMode="auto">
                                <a:xfrm>
                                  <a:off x="1082219" y="-656908"/>
                                  <a:ext cx="1000760" cy="389890"/>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Насосный</w:t>
                                    </w:r>
                                  </w:p>
                                </w:txbxContent>
                              </wps:txbx>
                              <wps:bodyPr rot="0" vert="horz" wrap="square" lIns="91440" tIns="45720" rIns="91440" bIns="45720" anchor="t" anchorCtr="0">
                                <a:noAutofit/>
                              </wps:bodyPr>
                            </wps:wsp>
                            <wps:wsp>
                              <wps:cNvPr id="64" name="Надпись 2"/>
                              <wps:cNvSpPr txBox="1">
                                <a:spLocks noChangeArrowheads="1"/>
                              </wps:cNvSpPr>
                              <wps:spPr bwMode="auto">
                                <a:xfrm>
                                  <a:off x="535897" y="-658349"/>
                                  <a:ext cx="808679" cy="303258"/>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Электрическая</w:t>
                                    </w:r>
                                  </w:p>
                                </w:txbxContent>
                              </wps:txbx>
                              <wps:bodyPr rot="0" vert="horz" wrap="square" lIns="91440" tIns="45720" rIns="91440" bIns="45720" anchor="t" anchorCtr="0">
                                <a:noAutofit/>
                              </wps:bodyPr>
                            </wps:wsp>
                          </wpg:grpSp>
                        </wpg:grpSp>
                        <wps:wsp>
                          <wps:cNvPr id="70" name="Надпись 2"/>
                          <wps:cNvSpPr txBox="1">
                            <a:spLocks noChangeArrowheads="1"/>
                          </wps:cNvSpPr>
                          <wps:spPr bwMode="auto">
                            <a:xfrm>
                              <a:off x="1158844" y="624690"/>
                              <a:ext cx="643052" cy="363220"/>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Насосная станция</w:t>
                                </w:r>
                              </w:p>
                            </w:txbxContent>
                          </wps:txbx>
                          <wps:bodyPr rot="0" vert="horz" wrap="square" lIns="91440" tIns="45720" rIns="91440" bIns="45720" anchor="t" anchorCtr="0">
                            <a:spAutoFit/>
                          </wps:bodyPr>
                        </wps:wsp>
                        <wps:wsp>
                          <wps:cNvPr id="71" name="Надпись 2"/>
                          <wps:cNvSpPr txBox="1">
                            <a:spLocks noChangeArrowheads="1"/>
                          </wps:cNvSpPr>
                          <wps:spPr bwMode="auto">
                            <a:xfrm>
                              <a:off x="3340416" y="697043"/>
                              <a:ext cx="657859" cy="232409"/>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Хранение</w:t>
                                </w:r>
                              </w:p>
                            </w:txbxContent>
                          </wps:txbx>
                          <wps:bodyPr rot="0" vert="horz" wrap="square" lIns="91440" tIns="45720" rIns="91440" bIns="45720" anchor="t" anchorCtr="0">
                            <a:spAutoFit/>
                          </wps:bodyPr>
                        </wps:wsp>
                        <wps:wsp>
                          <wps:cNvPr id="72" name="Надпись 2"/>
                          <wps:cNvSpPr txBox="1">
                            <a:spLocks noChangeArrowheads="1"/>
                          </wps:cNvSpPr>
                          <wps:spPr bwMode="auto">
                            <a:xfrm>
                              <a:off x="4123467" y="633675"/>
                              <a:ext cx="1104899" cy="495299"/>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Трубопроводы для передачи и распределения воды</w:t>
                                </w:r>
                              </w:p>
                            </w:txbxContent>
                          </wps:txbx>
                          <wps:bodyPr rot="0" vert="horz" wrap="square" lIns="91440" tIns="45720" rIns="91440" bIns="45720" anchor="t" anchorCtr="0">
                            <a:spAutoFit/>
                          </wps:bodyPr>
                        </wps:wsp>
                        <wps:wsp>
                          <wps:cNvPr id="73" name="Надпись 2"/>
                          <wps:cNvSpPr txBox="1">
                            <a:spLocks noChangeArrowheads="1"/>
                          </wps:cNvSpPr>
                          <wps:spPr bwMode="auto">
                            <a:xfrm>
                              <a:off x="5227397" y="687720"/>
                              <a:ext cx="732789" cy="232409"/>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Мониторинг</w:t>
                                </w:r>
                              </w:p>
                            </w:txbxContent>
                          </wps:txbx>
                          <wps:bodyPr rot="0" vert="horz" wrap="square" lIns="91440" tIns="45720" rIns="91440" bIns="45720" anchor="t" anchorCtr="0">
                            <a:spAutoFit/>
                          </wps:bodyPr>
                        </wps:wsp>
                        <wps:wsp>
                          <wps:cNvPr id="74" name="Надпись 2"/>
                          <wps:cNvSpPr txBox="1">
                            <a:spLocks noChangeArrowheads="1"/>
                          </wps:cNvSpPr>
                          <wps:spPr bwMode="auto">
                            <a:xfrm>
                              <a:off x="2937850" y="1231272"/>
                              <a:ext cx="654050" cy="287020"/>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Резервуары</w:t>
                                </w:r>
                              </w:p>
                            </w:txbxContent>
                          </wps:txbx>
                          <wps:bodyPr rot="0" vert="horz" wrap="square" lIns="91440" tIns="45720" rIns="91440" bIns="45720" anchor="t" anchorCtr="0">
                            <a:noAutofit/>
                          </wps:bodyPr>
                        </wps:wsp>
                        <wps:wsp>
                          <wps:cNvPr id="75" name="Надпись 2"/>
                          <wps:cNvSpPr txBox="1">
                            <a:spLocks noChangeArrowheads="1"/>
                          </wps:cNvSpPr>
                          <wps:spPr bwMode="auto">
                            <a:xfrm>
                              <a:off x="3571592" y="1235798"/>
                              <a:ext cx="685800" cy="287020"/>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Трубопровод</w:t>
                                </w:r>
                              </w:p>
                            </w:txbxContent>
                          </wps:txbx>
                          <wps:bodyPr rot="0" vert="horz" wrap="square" lIns="91440" tIns="45720" rIns="91440" bIns="45720" anchor="t" anchorCtr="0">
                            <a:noAutofit/>
                          </wps:bodyPr>
                        </wps:wsp>
                        <wps:wsp>
                          <wps:cNvPr id="76" name="Надпись 2"/>
                          <wps:cNvSpPr txBox="1">
                            <a:spLocks noChangeArrowheads="1"/>
                          </wps:cNvSpPr>
                          <wps:spPr bwMode="auto">
                            <a:xfrm>
                              <a:off x="4196282" y="1231272"/>
                              <a:ext cx="508000" cy="287020"/>
                            </a:xfrm>
                            <a:prstGeom prst="rect">
                              <a:avLst/>
                            </a:prstGeom>
                            <a:noFill/>
                            <a:ln w="9525">
                              <a:noFill/>
                              <a:miter lim="800000"/>
                              <a:headEnd/>
                              <a:tailEnd/>
                            </a:ln>
                          </wps:spPr>
                          <wps:txb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Клапан</w:t>
                                </w:r>
                              </w:p>
                            </w:txbxContent>
                          </wps:txbx>
                          <wps:bodyPr rot="0" vert="horz" wrap="square" lIns="91440" tIns="45720" rIns="91440" bIns="45720" anchor="t" anchorCtr="0">
                            <a:noAutofit/>
                          </wps:bodyPr>
                        </wps:wsp>
                        <wps:wsp>
                          <wps:cNvPr id="77" name="Надпись 2"/>
                          <wps:cNvSpPr txBox="1">
                            <a:spLocks noChangeArrowheads="1"/>
                          </wps:cNvSpPr>
                          <wps:spPr bwMode="auto">
                            <a:xfrm>
                              <a:off x="5377759" y="1231272"/>
                              <a:ext cx="583949" cy="287020"/>
                            </a:xfrm>
                            <a:prstGeom prst="rect">
                              <a:avLst/>
                            </a:prstGeom>
                            <a:noFill/>
                            <a:ln w="9525">
                              <a:noFill/>
                              <a:miter lim="800000"/>
                              <a:headEnd/>
                              <a:tailEnd/>
                            </a:ln>
                          </wps:spPr>
                          <wps:txbx>
                            <w:txbxContent>
                              <w:p w:rsidR="00723062" w:rsidRPr="00D84325" w:rsidRDefault="00723062" w:rsidP="00FC24FC">
                                <w:pPr>
                                  <w:ind w:left="-142" w:right="-116"/>
                                  <w:jc w:val="center"/>
                                  <w:rPr>
                                    <w:rFonts w:ascii="Times New Roman" w:hAnsi="Times New Roman" w:cs="Times New Roman"/>
                                    <w:sz w:val="18"/>
                                  </w:rPr>
                                </w:pPr>
                                <w:r w:rsidRPr="00FD48D8">
                                  <w:rPr>
                                    <w:rFonts w:ascii="Times New Roman" w:hAnsi="Times New Roman" w:cs="Times New Roman"/>
                                    <w:sz w:val="18"/>
                                  </w:rPr>
                                  <w:t>Клапан</w:t>
                                </w:r>
                                <w:r>
                                  <w:rPr>
                                    <w:rFonts w:ascii="Times New Roman" w:hAnsi="Times New Roman" w:cs="Times New Roman"/>
                                    <w:sz w:val="18"/>
                                  </w:rPr>
                                  <w:t>ы</w:t>
                                </w:r>
                              </w:p>
                            </w:txbxContent>
                          </wps:txbx>
                          <wps:bodyPr rot="0" vert="horz" wrap="square" lIns="91440" tIns="45720" rIns="91440" bIns="45720" anchor="t" anchorCtr="0">
                            <a:noAutofit/>
                          </wps:bodyPr>
                        </wps:wsp>
                        <wps:wsp>
                          <wps:cNvPr id="78" name="Надпись 2"/>
                          <wps:cNvSpPr txBox="1">
                            <a:spLocks noChangeArrowheads="1"/>
                          </wps:cNvSpPr>
                          <wps:spPr bwMode="auto">
                            <a:xfrm>
                              <a:off x="4667062" y="1231272"/>
                              <a:ext cx="768985" cy="287020"/>
                            </a:xfrm>
                            <a:prstGeom prst="rect">
                              <a:avLst/>
                            </a:prstGeom>
                            <a:noFill/>
                            <a:ln w="9525">
                              <a:noFill/>
                              <a:miter lim="800000"/>
                              <a:headEnd/>
                              <a:tailEnd/>
                            </a:ln>
                          </wps:spPr>
                          <wps:txbx>
                            <w:txbxContent>
                              <w:p w:rsidR="00723062" w:rsidRPr="00D84325" w:rsidRDefault="00723062" w:rsidP="00FC24FC">
                                <w:pPr>
                                  <w:ind w:left="-142" w:right="-116"/>
                                  <w:jc w:val="center"/>
                                  <w:rPr>
                                    <w:rFonts w:ascii="Times New Roman" w:hAnsi="Times New Roman" w:cs="Times New Roman"/>
                                    <w:sz w:val="18"/>
                                  </w:rPr>
                                </w:pPr>
                                <w:r w:rsidRPr="00FD48D8">
                                  <w:rPr>
                                    <w:rFonts w:ascii="Times New Roman" w:hAnsi="Times New Roman" w:cs="Times New Roman"/>
                                    <w:sz w:val="18"/>
                                  </w:rPr>
                                  <w:t>Трубопровод</w:t>
                                </w:r>
                                <w:r>
                                  <w:rPr>
                                    <w:rFonts w:ascii="Times New Roman" w:hAnsi="Times New Roman" w:cs="Times New Roman"/>
                                    <w:sz w:val="18"/>
                                  </w:rPr>
                                  <w:t>ы</w:t>
                                </w:r>
                              </w:p>
                            </w:txbxContent>
                          </wps:txbx>
                          <wps:bodyPr rot="0" vert="horz" wrap="square" lIns="91440" tIns="45720" rIns="91440" bIns="45720" anchor="t" anchorCtr="0">
                            <a:noAutofit/>
                          </wps:bodyPr>
                        </wps:wsp>
                        <wps:wsp>
                          <wps:cNvPr id="79" name="Надпись 2"/>
                          <wps:cNvSpPr txBox="1">
                            <a:spLocks noChangeArrowheads="1"/>
                          </wps:cNvSpPr>
                          <wps:spPr bwMode="auto">
                            <a:xfrm>
                              <a:off x="0" y="1733023"/>
                              <a:ext cx="631825" cy="231775"/>
                            </a:xfrm>
                            <a:prstGeom prst="rect">
                              <a:avLst/>
                            </a:prstGeom>
                            <a:noFill/>
                            <a:ln w="9525">
                              <a:noFill/>
                              <a:miter lim="800000"/>
                              <a:headEnd/>
                              <a:tailEnd/>
                            </a:ln>
                          </wps:spPr>
                          <wps:txbx>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Насос</w:t>
                                </w:r>
                              </w:p>
                            </w:txbxContent>
                          </wps:txbx>
                          <wps:bodyPr rot="0" vert="horz" wrap="square" lIns="91440" tIns="45720" rIns="91440" bIns="45720" anchor="t" anchorCtr="0">
                            <a:noAutofit/>
                          </wps:bodyPr>
                        </wps:wsp>
                        <wps:wsp>
                          <wps:cNvPr id="80" name="Надпись 2"/>
                          <wps:cNvSpPr txBox="1">
                            <a:spLocks noChangeArrowheads="1"/>
                          </wps:cNvSpPr>
                          <wps:spPr bwMode="auto">
                            <a:xfrm>
                              <a:off x="556788" y="1736479"/>
                              <a:ext cx="799465" cy="231775"/>
                            </a:xfrm>
                            <a:prstGeom prst="rect">
                              <a:avLst/>
                            </a:prstGeom>
                            <a:noFill/>
                            <a:ln w="9525">
                              <a:noFill/>
                              <a:miter lim="800000"/>
                              <a:headEnd/>
                              <a:tailEnd/>
                            </a:ln>
                          </wps:spPr>
                          <wps:txbx>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Двигатель</w:t>
                                </w:r>
                              </w:p>
                            </w:txbxContent>
                          </wps:txbx>
                          <wps:bodyPr rot="0" vert="horz" wrap="square" lIns="91440" tIns="45720" rIns="91440" bIns="45720" anchor="t" anchorCtr="0">
                            <a:spAutoFit/>
                          </wps:bodyPr>
                        </wps:wsp>
                        <wps:wsp>
                          <wps:cNvPr id="81" name="Надпись 2"/>
                          <wps:cNvSpPr txBox="1">
                            <a:spLocks noChangeArrowheads="1"/>
                          </wps:cNvSpPr>
                          <wps:spPr bwMode="auto">
                            <a:xfrm>
                              <a:off x="1217577" y="1737798"/>
                              <a:ext cx="799464" cy="363854"/>
                            </a:xfrm>
                            <a:prstGeom prst="rect">
                              <a:avLst/>
                            </a:prstGeom>
                            <a:noFill/>
                            <a:ln w="9525">
                              <a:noFill/>
                              <a:miter lim="800000"/>
                              <a:headEnd/>
                              <a:tailEnd/>
                            </a:ln>
                          </wps:spPr>
                          <wps:txbx>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Линия электропередач</w:t>
                                </w:r>
                              </w:p>
                            </w:txbxContent>
                          </wps:txbx>
                          <wps:bodyPr rot="0" vert="horz" wrap="square" lIns="91440" tIns="45720" rIns="91440" bIns="45720" anchor="t" anchorCtr="0">
                            <a:spAutoFit/>
                          </wps:bodyPr>
                        </wps:wsp>
                        <wps:wsp>
                          <wps:cNvPr id="82" name="Надпись 2"/>
                          <wps:cNvSpPr txBox="1">
                            <a:spLocks noChangeArrowheads="1"/>
                          </wps:cNvSpPr>
                          <wps:spPr bwMode="auto">
                            <a:xfrm>
                              <a:off x="2068523" y="1752794"/>
                              <a:ext cx="799464" cy="363854"/>
                            </a:xfrm>
                            <a:prstGeom prst="rect">
                              <a:avLst/>
                            </a:prstGeom>
                            <a:noFill/>
                            <a:ln w="9525">
                              <a:noFill/>
                              <a:miter lim="800000"/>
                              <a:headEnd/>
                              <a:tailEnd/>
                            </a:ln>
                          </wps:spPr>
                          <wps:txbx>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Средства контроля</w:t>
                                </w:r>
                              </w:p>
                            </w:txbxContent>
                          </wps:txbx>
                          <wps:bodyPr rot="0" vert="horz" wrap="square" lIns="91440" tIns="45720" rIns="91440" bIns="45720" anchor="t" anchorCtr="0">
                            <a:spAutoFit/>
                          </wps:bodyPr>
                        </wps:wsp>
                        <wps:wsp>
                          <wps:cNvPr id="86" name="Надпись 2"/>
                          <wps:cNvSpPr txBox="1">
                            <a:spLocks noChangeArrowheads="1"/>
                          </wps:cNvSpPr>
                          <wps:spPr bwMode="auto">
                            <a:xfrm>
                              <a:off x="5377759" y="887240"/>
                              <a:ext cx="799465" cy="231775"/>
                            </a:xfrm>
                            <a:prstGeom prst="rect">
                              <a:avLst/>
                            </a:prstGeom>
                            <a:noFill/>
                            <a:ln w="9525">
                              <a:noFill/>
                              <a:miter lim="800000"/>
                              <a:headEnd/>
                              <a:tailEnd/>
                            </a:ln>
                          </wps:spPr>
                          <wps:txbx>
                            <w:txbxContent>
                              <w:p w:rsidR="00723062" w:rsidRPr="00FC24FC" w:rsidRDefault="00723062" w:rsidP="00FC24FC">
                                <w:pPr>
                                  <w:ind w:left="-142" w:right="-116"/>
                                  <w:jc w:val="center"/>
                                  <w:rPr>
                                    <w:rFonts w:ascii="Times New Roman" w:hAnsi="Times New Roman" w:cs="Times New Roman"/>
                                    <w:color w:val="0070C0"/>
                                    <w:sz w:val="18"/>
                                  </w:rPr>
                                </w:pPr>
                                <w:r w:rsidRPr="00FC24FC">
                                  <w:rPr>
                                    <w:rFonts w:ascii="Times New Roman" w:hAnsi="Times New Roman" w:cs="Times New Roman"/>
                                    <w:color w:val="0070C0"/>
                                    <w:sz w:val="18"/>
                                  </w:rPr>
                                  <w:t>Компоненты</w:t>
                                </w:r>
                              </w:p>
                            </w:txbxContent>
                          </wps:txbx>
                          <wps:bodyPr rot="0" vert="horz" wrap="square" lIns="91440" tIns="45720" rIns="91440" bIns="45720" anchor="t" anchorCtr="0">
                            <a:spAutoFit/>
                          </wps:bodyPr>
                        </wps:wsp>
                        <wps:wsp>
                          <wps:cNvPr id="87" name="Надпись 2"/>
                          <wps:cNvSpPr txBox="1">
                            <a:spLocks noChangeArrowheads="1"/>
                          </wps:cNvSpPr>
                          <wps:spPr bwMode="auto">
                            <a:xfrm>
                              <a:off x="5201216" y="1507402"/>
                              <a:ext cx="976008" cy="231775"/>
                            </a:xfrm>
                            <a:prstGeom prst="rect">
                              <a:avLst/>
                            </a:prstGeom>
                            <a:noFill/>
                            <a:ln w="9525">
                              <a:noFill/>
                              <a:miter lim="800000"/>
                              <a:headEnd/>
                              <a:tailEnd/>
                            </a:ln>
                          </wps:spPr>
                          <wps:txbx>
                            <w:txbxContent>
                              <w:p w:rsidR="00723062" w:rsidRPr="00FC24FC" w:rsidRDefault="00723062" w:rsidP="00FC24FC">
                                <w:pPr>
                                  <w:ind w:left="-142" w:right="-116"/>
                                  <w:jc w:val="center"/>
                                  <w:rPr>
                                    <w:rFonts w:ascii="Times New Roman" w:hAnsi="Times New Roman" w:cs="Times New Roman"/>
                                    <w:color w:val="0070C0"/>
                                    <w:sz w:val="18"/>
                                  </w:rPr>
                                </w:pPr>
                                <w:r w:rsidRPr="00FC24FC">
                                  <w:rPr>
                                    <w:rFonts w:ascii="Times New Roman" w:hAnsi="Times New Roman" w:cs="Times New Roman"/>
                                    <w:color w:val="0070C0"/>
                                    <w:sz w:val="18"/>
                                  </w:rPr>
                                  <w:t>Субкомпоненты</w:t>
                                </w:r>
                              </w:p>
                            </w:txbxContent>
                          </wps:txbx>
                          <wps:bodyPr rot="0" vert="horz" wrap="square" lIns="91440" tIns="45720" rIns="91440" bIns="45720" anchor="t" anchorCtr="0">
                            <a:spAutoFit/>
                          </wps:bodyPr>
                        </wps:wsp>
                      </wpg:grpSp>
                    </wpg:wgp>
                  </a:graphicData>
                </a:graphic>
                <wp14:sizeRelV relativeFrom="margin">
                  <wp14:pctHeight>0</wp14:pctHeight>
                </wp14:sizeRelV>
              </wp:anchor>
            </w:drawing>
          </mc:Choice>
          <mc:Fallback>
            <w:pict>
              <v:group id="Группа 89" o:spid="_x0000_s1137" style="position:absolute;left:0;text-align:left;margin-left:-5.9pt;margin-top:1.35pt;width:486.4pt;height:166.65pt;z-index:251798528;mso-height-relative:margin" coordsize="61772,21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">
                <v:shape id="_x0000_s1138" type="#_x0000_t202" style="position:absolute;left:53777;top:995;width:7995;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RJ8EA&#10;AADbAAAADwAAAGRycy9kb3ducmV2LnhtbESPQWvCQBSE74X+h+UVvNWNBUWiq0it4MGLGu+P7DMb&#10;mn0bsk8T/71bKHgcZuYbZrkefKPu1MU6sIHJOANFXAZbc2WgOO8+56CiIFtsApOBB0VYr97flpjb&#10;0POR7iepVIJwzNGAE2lzrWPpyGMch5Y4edfQeZQku0rbDvsE943+yrKZ9lhzWnDY0rej8vd08wZE&#10;7GbyKH583F+Gw7Z3WTnFwpjRx7BZgBIa5BX+b++tgfkU/r6kH6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USfBAAAA2wAAAA8AAAAAAAAAAAAAAAAAmAIAAGRycy9kb3du&#10;cmV2LnhtbFBLBQYAAAAABAAEAPUAAACGAwAAAAA=&#10;" filled="f" stroked="f">
                  <v:textbox style="mso-fit-shape-to-text:t">
                    <w:txbxContent>
                      <w:p w:rsidR="00723062" w:rsidRPr="00FC24FC" w:rsidRDefault="00723062" w:rsidP="00FC24FC">
                        <w:pPr>
                          <w:ind w:left="-142" w:right="-116"/>
                          <w:jc w:val="center"/>
                          <w:rPr>
                            <w:rFonts w:ascii="Times New Roman" w:hAnsi="Times New Roman" w:cs="Times New Roman"/>
                            <w:color w:val="0070C0"/>
                            <w:sz w:val="18"/>
                          </w:rPr>
                        </w:pPr>
                        <w:r w:rsidRPr="00FC24FC">
                          <w:rPr>
                            <w:rFonts w:ascii="Times New Roman" w:hAnsi="Times New Roman" w:cs="Times New Roman"/>
                            <w:color w:val="0070C0"/>
                            <w:sz w:val="18"/>
                          </w:rPr>
                          <w:t>Система</w:t>
                        </w:r>
                      </w:p>
                    </w:txbxContent>
                  </v:textbox>
                </v:shape>
                <v:group id="Группа 88" o:spid="_x0000_s1139" style="position:absolute;width:61772;height:21166" coordsize="61772,21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group id="Группа 41" o:spid="_x0000_s1140" style="position:absolute;width:41230;height:16237" coordorigin="-317,-18005" coordsize="41237,16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_x0000_s1141" type="#_x0000_t202" style="position:absolute;left:26432;top:-18005;width:14487;height:3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 xml:space="preserve">Система распределения восстановленной воды  </w:t>
                            </w:r>
                          </w:p>
                        </w:txbxContent>
                      </v:textbox>
                    </v:shape>
                    <v:group id="Группа 51" o:spid="_x0000_s1142" style="position:absolute;left:-317;top:-5725;width:29273;height:3965" coordorigin="-1877,-6635" coordsize="29273,3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_x0000_s1143" type="#_x0000_t202" style="position:absolute;left:-1877;top:-6635;width:8001;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Структурная</w:t>
                              </w:r>
                            </w:p>
                          </w:txbxContent>
                        </v:textbox>
                      </v:shape>
                      <v:shape id="_x0000_s1144" type="#_x0000_t202" style="position:absolute;left:18315;top:-6563;width:9081;height:2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Трубопроводный</w:t>
                              </w:r>
                            </w:p>
                          </w:txbxContent>
                        </v:textbox>
                      </v:shape>
                      <v:shape id="_x0000_s1145" type="#_x0000_t202" style="position:absolute;left:10822;top:-6569;width:10007;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Насосный</w:t>
                              </w:r>
                            </w:p>
                          </w:txbxContent>
                        </v:textbox>
                      </v:shape>
                      <v:shape id="_x0000_s1146" type="#_x0000_t202" style="position:absolute;left:5358;top:-6583;width:8087;height:3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Электрическая</w:t>
                              </w:r>
                            </w:p>
                          </w:txbxContent>
                        </v:textbox>
                      </v:shape>
                    </v:group>
                  </v:group>
                  <v:shape id="_x0000_s1147" type="#_x0000_t202" style="position:absolute;left:11588;top:6246;width:6430;height:36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Насосная станция</w:t>
                          </w:r>
                        </w:p>
                      </w:txbxContent>
                    </v:textbox>
                  </v:shape>
                  <v:shape id="_x0000_s1148" type="#_x0000_t202" style="position:absolute;left:33404;top:6970;width:657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Хранение</w:t>
                          </w:r>
                        </w:p>
                      </w:txbxContent>
                    </v:textbox>
                  </v:shape>
                  <v:shape id="_x0000_s1149" type="#_x0000_t202" style="position:absolute;left:41234;top:6336;width:11049;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Трубопроводы для передачи и распределения воды</w:t>
                          </w:r>
                        </w:p>
                      </w:txbxContent>
                    </v:textbox>
                  </v:shape>
                  <v:shape id="_x0000_s1150" type="#_x0000_t202" style="position:absolute;left:52273;top:6877;width:732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Мониторинг</w:t>
                          </w:r>
                        </w:p>
                      </w:txbxContent>
                    </v:textbox>
                  </v:shape>
                  <v:shape id="_x0000_s1151" type="#_x0000_t202" style="position:absolute;left:29378;top:12312;width:6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Резервуары</w:t>
                          </w:r>
                        </w:p>
                      </w:txbxContent>
                    </v:textbox>
                  </v:shape>
                  <v:shape id="_x0000_s1152" type="#_x0000_t202" style="position:absolute;left:35715;top:12357;width:6858;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Трубопровод</w:t>
                          </w:r>
                        </w:p>
                      </w:txbxContent>
                    </v:textbox>
                  </v:shape>
                  <v:shape id="_x0000_s1153" type="#_x0000_t202" style="position:absolute;left:41962;top:12312;width:5080;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723062" w:rsidRPr="00D84325" w:rsidRDefault="00723062" w:rsidP="00FD48D8">
                          <w:pPr>
                            <w:ind w:left="-142" w:right="-116"/>
                            <w:jc w:val="center"/>
                            <w:rPr>
                              <w:rFonts w:ascii="Times New Roman" w:hAnsi="Times New Roman" w:cs="Times New Roman"/>
                              <w:sz w:val="18"/>
                            </w:rPr>
                          </w:pPr>
                          <w:r w:rsidRPr="00FD48D8">
                            <w:rPr>
                              <w:rFonts w:ascii="Times New Roman" w:hAnsi="Times New Roman" w:cs="Times New Roman"/>
                              <w:sz w:val="18"/>
                            </w:rPr>
                            <w:t>Клапан</w:t>
                          </w:r>
                        </w:p>
                      </w:txbxContent>
                    </v:textbox>
                  </v:shape>
                  <v:shape id="_x0000_s1154" type="#_x0000_t202" style="position:absolute;left:53777;top:12312;width:5840;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723062" w:rsidRPr="00D84325" w:rsidRDefault="00723062" w:rsidP="00FC24FC">
                          <w:pPr>
                            <w:ind w:left="-142" w:right="-116"/>
                            <w:jc w:val="center"/>
                            <w:rPr>
                              <w:rFonts w:ascii="Times New Roman" w:hAnsi="Times New Roman" w:cs="Times New Roman"/>
                              <w:sz w:val="18"/>
                            </w:rPr>
                          </w:pPr>
                          <w:r w:rsidRPr="00FD48D8">
                            <w:rPr>
                              <w:rFonts w:ascii="Times New Roman" w:hAnsi="Times New Roman" w:cs="Times New Roman"/>
                              <w:sz w:val="18"/>
                            </w:rPr>
                            <w:t>Клапан</w:t>
                          </w:r>
                          <w:r>
                            <w:rPr>
                              <w:rFonts w:ascii="Times New Roman" w:hAnsi="Times New Roman" w:cs="Times New Roman"/>
                              <w:sz w:val="18"/>
                            </w:rPr>
                            <w:t>ы</w:t>
                          </w:r>
                        </w:p>
                      </w:txbxContent>
                    </v:textbox>
                  </v:shape>
                  <v:shape id="_x0000_s1155" type="#_x0000_t202" style="position:absolute;left:46670;top:12312;width:7690;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723062" w:rsidRPr="00D84325" w:rsidRDefault="00723062" w:rsidP="00FC24FC">
                          <w:pPr>
                            <w:ind w:left="-142" w:right="-116"/>
                            <w:jc w:val="center"/>
                            <w:rPr>
                              <w:rFonts w:ascii="Times New Roman" w:hAnsi="Times New Roman" w:cs="Times New Roman"/>
                              <w:sz w:val="18"/>
                            </w:rPr>
                          </w:pPr>
                          <w:r w:rsidRPr="00FD48D8">
                            <w:rPr>
                              <w:rFonts w:ascii="Times New Roman" w:hAnsi="Times New Roman" w:cs="Times New Roman"/>
                              <w:sz w:val="18"/>
                            </w:rPr>
                            <w:t>Трубопровод</w:t>
                          </w:r>
                          <w:r>
                            <w:rPr>
                              <w:rFonts w:ascii="Times New Roman" w:hAnsi="Times New Roman" w:cs="Times New Roman"/>
                              <w:sz w:val="18"/>
                            </w:rPr>
                            <w:t>ы</w:t>
                          </w:r>
                        </w:p>
                      </w:txbxContent>
                    </v:textbox>
                  </v:shape>
                  <v:shape id="_x0000_s1156" type="#_x0000_t202" style="position:absolute;top:17330;width:6318;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Насос</w:t>
                          </w:r>
                        </w:p>
                      </w:txbxContent>
                    </v:textbox>
                  </v:shape>
                  <v:shape id="_x0000_s1157" type="#_x0000_t202" style="position:absolute;left:5567;top:17364;width:7995;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yv74A&#10;AADbAAAADwAAAGRycy9kb3ducmV2LnhtbERPS4vCMBC+L/gfwgje1lTBRapRxAd42Mu69T40Y1Ns&#10;JqUZbf335rCwx4/vvd4OvlFP6mId2MBsmoEiLoOtuTJQ/J4+l6CiIFtsApOBF0XYbkYfa8xt6PmH&#10;nhepVArhmKMBJ9LmWsfSkcc4DS1x4m6h8ygJdpW2HfYp3Dd6nmVf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J8r++AAAA2wAAAA8AAAAAAAAAAAAAAAAAmAIAAGRycy9kb3ducmV2&#10;LnhtbFBLBQYAAAAABAAEAPUAAACDAwAAAAA=&#10;" filled="f" stroked="f">
                    <v:textbox style="mso-fit-shape-to-text:t">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Двигатель</w:t>
                          </w:r>
                        </w:p>
                      </w:txbxContent>
                    </v:textbox>
                  </v:shape>
                  <v:shape id="_x0000_s1158" type="#_x0000_t202" style="position:absolute;left:12175;top:17377;width:7995;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XJMIA&#10;AADbAAAADwAAAGRycy9kb3ducmV2LnhtbESPwWrDMBBE74H8g9hCb4nsQktwIpvQpJBDL02d+2Jt&#10;LVNrZaxN7Px9VSj0OMzMG2ZXzb5XNxpjF9hAvs5AETfBdtwaqD/fVhtQUZAt9oHJwJ0iVOVyscPC&#10;hok/6HaWViUIxwINOJGh0Do2jjzGdRiIk/cVRo+S5NhqO+KU4L7XT1n2oj12nBYcDvTqqPk+X70B&#10;EbvP7/XRx9Nlfj9MLmuesTbm8WHeb0EJzfIf/mufrIFNDr9f0g/Q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VckwgAAANsAAAAPAAAAAAAAAAAAAAAAAJgCAABkcnMvZG93&#10;bnJldi54bWxQSwUGAAAAAAQABAD1AAAAhwMAAAAA&#10;" filled="f" stroked="f">
                    <v:textbox style="mso-fit-shape-to-text:t">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Линия электропередач</w:t>
                          </w:r>
                        </w:p>
                      </w:txbxContent>
                    </v:textbox>
                  </v:shape>
                  <v:shape id="_x0000_s1159" type="#_x0000_t202" style="position:absolute;left:20685;top:17527;width:7994;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JU8EA&#10;AADbAAAADwAAAGRycy9kb3ducmV2LnhtbESPQWvCQBSE7wX/w/IEb3WjoEh0FakteOhFjfdH9pkN&#10;zb4N2aeJ/75bKHgcZuYbZrMbfKMe1MU6sIHZNANFXAZbc2WguHy9r0BFQbbYBCYDT4qw247eNpjb&#10;0POJHmepVIJwzNGAE2lzrWPpyGOchpY4ebfQeZQku0rbDvsE942eZ9lSe6w5LThs6cNR+XO+ewMi&#10;dj97Fp8+Hq/D96F3WbnAwpjJeNivQQkN8gr/t4/WwGoOf1/S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XyVPBAAAA2wAAAA8AAAAAAAAAAAAAAAAAmAIAAGRycy9kb3du&#10;cmV2LnhtbFBLBQYAAAAABAAEAPUAAACGAwAAAAA=&#10;" filled="f" stroked="f">
                    <v:textbox style="mso-fit-shape-to-text:t">
                      <w:txbxContent>
                        <w:p w:rsidR="00723062" w:rsidRPr="00D84325" w:rsidRDefault="00723062" w:rsidP="00FC24FC">
                          <w:pPr>
                            <w:ind w:left="-142" w:right="-116"/>
                            <w:jc w:val="center"/>
                            <w:rPr>
                              <w:rFonts w:ascii="Times New Roman" w:hAnsi="Times New Roman" w:cs="Times New Roman"/>
                              <w:sz w:val="18"/>
                            </w:rPr>
                          </w:pPr>
                          <w:r w:rsidRPr="00FC24FC">
                            <w:rPr>
                              <w:rFonts w:ascii="Times New Roman" w:hAnsi="Times New Roman" w:cs="Times New Roman"/>
                              <w:sz w:val="18"/>
                            </w:rPr>
                            <w:t>Средства контроля</w:t>
                          </w:r>
                        </w:p>
                      </w:txbxContent>
                    </v:textbox>
                  </v:shape>
                  <v:shape id="_x0000_s1160" type="#_x0000_t202" style="position:absolute;left:53777;top:8872;width:7995;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zPUMEA&#10;AADbAAAADwAAAGRycy9kb3ducmV2LnhtbESPQWvCQBSE74L/YXlCb7pRUCS6ilQFD73Uxvsj+8yG&#10;Zt+G7NPEf98tFHocZuYbZrsffKOe1MU6sIH5LANFXAZbc2Wg+DpP16CiIFtsApOBF0XY78ajLeY2&#10;9PxJz6tUKkE45mjAibS51rF05DHOQkucvHvoPEqSXaVth32C+0YvsmylPdacFhy29O6o/L4+vAER&#10;e5i/ipOPl9vwcexdVi6xMOZtMhw2oIQG+Q//tS/WwHoFv1/SD9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sz1DBAAAA2wAAAA8AAAAAAAAAAAAAAAAAmAIAAGRycy9kb3du&#10;cmV2LnhtbFBLBQYAAAAABAAEAPUAAACGAwAAAAA=&#10;" filled="f" stroked="f">
                    <v:textbox style="mso-fit-shape-to-text:t">
                      <w:txbxContent>
                        <w:p w:rsidR="00723062" w:rsidRPr="00FC24FC" w:rsidRDefault="00723062" w:rsidP="00FC24FC">
                          <w:pPr>
                            <w:ind w:left="-142" w:right="-116"/>
                            <w:jc w:val="center"/>
                            <w:rPr>
                              <w:rFonts w:ascii="Times New Roman" w:hAnsi="Times New Roman" w:cs="Times New Roman"/>
                              <w:color w:val="0070C0"/>
                              <w:sz w:val="18"/>
                            </w:rPr>
                          </w:pPr>
                          <w:r w:rsidRPr="00FC24FC">
                            <w:rPr>
                              <w:rFonts w:ascii="Times New Roman" w:hAnsi="Times New Roman" w:cs="Times New Roman"/>
                              <w:color w:val="0070C0"/>
                              <w:sz w:val="18"/>
                            </w:rPr>
                            <w:t>Компоненты</w:t>
                          </w:r>
                        </w:p>
                      </w:txbxContent>
                    </v:textbox>
                  </v:shape>
                  <v:shape id="_x0000_s1161" type="#_x0000_t202" style="position:absolute;left:52012;top:15074;width:9760;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rsidR="00723062" w:rsidRPr="00FC24FC" w:rsidRDefault="00723062" w:rsidP="00FC24FC">
                          <w:pPr>
                            <w:ind w:left="-142" w:right="-116"/>
                            <w:jc w:val="center"/>
                            <w:rPr>
                              <w:rFonts w:ascii="Times New Roman" w:hAnsi="Times New Roman" w:cs="Times New Roman"/>
                              <w:color w:val="0070C0"/>
                              <w:sz w:val="18"/>
                            </w:rPr>
                          </w:pPr>
                          <w:r w:rsidRPr="00FC24FC">
                            <w:rPr>
                              <w:rFonts w:ascii="Times New Roman" w:hAnsi="Times New Roman" w:cs="Times New Roman"/>
                              <w:color w:val="0070C0"/>
                              <w:sz w:val="18"/>
                            </w:rPr>
                            <w:t>Субкомпоненты</w:t>
                          </w:r>
                        </w:p>
                      </w:txbxContent>
                    </v:textbox>
                  </v:shape>
                </v:group>
              </v:group>
            </w:pict>
          </mc:Fallback>
        </mc:AlternateContent>
      </w:r>
    </w:p>
    <w:p w:rsidR="00533082" w:rsidRPr="00533082" w:rsidRDefault="00FC24FC"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s">
            <w:drawing>
              <wp:anchor distT="0" distB="0" distL="114300" distR="114300" simplePos="0" relativeHeight="251799552" behindDoc="0" locked="0" layoutInCell="1" allowOverlap="1" wp14:anchorId="5268E3D4" wp14:editId="1CF90E37">
                <wp:simplePos x="0" y="0"/>
                <wp:positionH relativeFrom="column">
                  <wp:posOffset>3237004</wp:posOffset>
                </wp:positionH>
                <wp:positionV relativeFrom="paragraph">
                  <wp:posOffset>151463</wp:posOffset>
                </wp:positionV>
                <wp:extent cx="0" cy="348559"/>
                <wp:effectExtent l="0" t="0" r="19050" b="13970"/>
                <wp:wrapNone/>
                <wp:docPr id="329" name="Прямая соединительная линия 329"/>
                <wp:cNvGraphicFramePr/>
                <a:graphic xmlns:a="http://schemas.openxmlformats.org/drawingml/2006/main">
                  <a:graphicData uri="http://schemas.microsoft.com/office/word/2010/wordprocessingShape">
                    <wps:wsp>
                      <wps:cNvCnPr/>
                      <wps:spPr>
                        <a:xfrm>
                          <a:off x="0" y="0"/>
                          <a:ext cx="0" cy="3485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29"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254.9pt,11.95pt" to="254.9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" strokecolor="black [3213]"/>
            </w:pict>
          </mc:Fallback>
        </mc:AlternateContent>
      </w:r>
    </w:p>
    <w:p w:rsidR="00533082" w:rsidRPr="00FC24FC" w:rsidRDefault="00533082" w:rsidP="00FC24FC">
      <w:pPr>
        <w:pStyle w:val="Style31"/>
        <w:widowControl/>
        <w:pBdr>
          <w:bottom w:val="dashSmallGap" w:sz="4" w:space="1" w:color="auto"/>
        </w:pBdr>
        <w:ind w:firstLine="567"/>
        <w:jc w:val="both"/>
        <w:rPr>
          <w:rStyle w:val="FontStyle57"/>
          <w:rFonts w:asciiTheme="minorHAnsi" w:hAnsiTheme="minorHAnsi" w:cstheme="minorHAnsi"/>
          <w:color w:val="auto"/>
          <w:sz w:val="2"/>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FC24FC"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s">
            <w:drawing>
              <wp:anchor distT="0" distB="0" distL="114300" distR="114300" simplePos="0" relativeHeight="251811840" behindDoc="0" locked="0" layoutInCell="1" allowOverlap="1" wp14:anchorId="7736CC31" wp14:editId="0C4473DB">
                <wp:simplePos x="0" y="0"/>
                <wp:positionH relativeFrom="column">
                  <wp:posOffset>5519420</wp:posOffset>
                </wp:positionH>
                <wp:positionV relativeFrom="paragraph">
                  <wp:posOffset>91326</wp:posOffset>
                </wp:positionV>
                <wp:extent cx="0" cy="58420"/>
                <wp:effectExtent l="0" t="0" r="19050" b="17780"/>
                <wp:wrapNone/>
                <wp:docPr id="355" name="Прямая соединительная линия 355"/>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55" o:spid="_x0000_s1026" style="position:absolute;z-index:251811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4.6pt,7.2pt" to="434.6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09792" behindDoc="0" locked="0" layoutInCell="1" allowOverlap="1" wp14:anchorId="391D5C5F" wp14:editId="366D6AC0">
                <wp:simplePos x="0" y="0"/>
                <wp:positionH relativeFrom="column">
                  <wp:posOffset>4525645</wp:posOffset>
                </wp:positionH>
                <wp:positionV relativeFrom="paragraph">
                  <wp:posOffset>114935</wp:posOffset>
                </wp:positionV>
                <wp:extent cx="0" cy="58420"/>
                <wp:effectExtent l="0" t="0" r="19050" b="17780"/>
                <wp:wrapNone/>
                <wp:docPr id="354" name="Прямая соединительная линия 354"/>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54" o:spid="_x0000_s1026" style="position:absolute;z-index:251809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35pt,9.05pt" to="356.3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05696" behindDoc="0" locked="0" layoutInCell="1" allowOverlap="1" wp14:anchorId="1EA5111B" wp14:editId="3D8E0BFB">
                <wp:simplePos x="0" y="0"/>
                <wp:positionH relativeFrom="column">
                  <wp:posOffset>3611245</wp:posOffset>
                </wp:positionH>
                <wp:positionV relativeFrom="paragraph">
                  <wp:posOffset>114935</wp:posOffset>
                </wp:positionV>
                <wp:extent cx="0" cy="79375"/>
                <wp:effectExtent l="0" t="0" r="19050" b="15875"/>
                <wp:wrapNone/>
                <wp:docPr id="351" name="Прямая соединительная линия 351"/>
                <wp:cNvGraphicFramePr/>
                <a:graphic xmlns:a="http://schemas.openxmlformats.org/drawingml/2006/main">
                  <a:graphicData uri="http://schemas.microsoft.com/office/word/2010/wordprocessingShape">
                    <wps:wsp>
                      <wps:cNvCnPr/>
                      <wps:spPr>
                        <a:xfrm>
                          <a:off x="0" y="0"/>
                          <a:ext cx="0" cy="79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51" o:spid="_x0000_s1026" style="position:absolute;z-index:251805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4.35pt,9.05pt" to="284.3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03648" behindDoc="0" locked="0" layoutInCell="1" allowOverlap="1" wp14:anchorId="0D6E677D" wp14:editId="5F84EEF0">
                <wp:simplePos x="0" y="0"/>
                <wp:positionH relativeFrom="column">
                  <wp:posOffset>1353820</wp:posOffset>
                </wp:positionH>
                <wp:positionV relativeFrom="paragraph">
                  <wp:posOffset>114935</wp:posOffset>
                </wp:positionV>
                <wp:extent cx="0" cy="58420"/>
                <wp:effectExtent l="0" t="0" r="19050" b="17780"/>
                <wp:wrapNone/>
                <wp:docPr id="342" name="Прямая соединительная линия 342"/>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42" o:spid="_x0000_s1026" style="position:absolute;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6pt,9.05pt" to="106.6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01600" behindDoc="0" locked="0" layoutInCell="1" allowOverlap="1" wp14:anchorId="09CF66CD" wp14:editId="74A77261">
                <wp:simplePos x="0" y="0"/>
                <wp:positionH relativeFrom="column">
                  <wp:posOffset>1353883</wp:posOffset>
                </wp:positionH>
                <wp:positionV relativeFrom="paragraph">
                  <wp:posOffset>102103</wp:posOffset>
                </wp:positionV>
                <wp:extent cx="4168775" cy="13165"/>
                <wp:effectExtent l="0" t="0" r="22225" b="25400"/>
                <wp:wrapNone/>
                <wp:docPr id="339" name="Прямая соединительная линия 339"/>
                <wp:cNvGraphicFramePr/>
                <a:graphic xmlns:a="http://schemas.openxmlformats.org/drawingml/2006/main">
                  <a:graphicData uri="http://schemas.microsoft.com/office/word/2010/wordprocessingShape">
                    <wps:wsp>
                      <wps:cNvCnPr/>
                      <wps:spPr>
                        <a:xfrm flipV="1">
                          <a:off x="0" y="0"/>
                          <a:ext cx="4168775" cy="131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39" o:spid="_x0000_s1026" style="position:absolute;flip: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6pt,8.05pt" to="434.8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" strokecolor="black [3213]"/>
            </w:pict>
          </mc:Fallback>
        </mc:AlternateContent>
      </w: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3B7B2E"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s">
            <w:drawing>
              <wp:anchor distT="0" distB="0" distL="114300" distR="114300" simplePos="0" relativeHeight="251850752" behindDoc="0" locked="0" layoutInCell="1" allowOverlap="1" wp14:anchorId="71264DFB" wp14:editId="658A7F4E">
                <wp:simplePos x="0" y="0"/>
                <wp:positionH relativeFrom="column">
                  <wp:posOffset>3603984</wp:posOffset>
                </wp:positionH>
                <wp:positionV relativeFrom="paragraph">
                  <wp:posOffset>25689</wp:posOffset>
                </wp:positionV>
                <wp:extent cx="0" cy="282921"/>
                <wp:effectExtent l="0" t="0" r="19050" b="22225"/>
                <wp:wrapNone/>
                <wp:docPr id="391" name="Прямая соединительная линия 391"/>
                <wp:cNvGraphicFramePr/>
                <a:graphic xmlns:a="http://schemas.openxmlformats.org/drawingml/2006/main">
                  <a:graphicData uri="http://schemas.microsoft.com/office/word/2010/wordprocessingShape">
                    <wps:wsp>
                      <wps:cNvCnPr/>
                      <wps:spPr>
                        <a:xfrm>
                          <a:off x="0" y="0"/>
                          <a:ext cx="0" cy="2829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91" o:spid="_x0000_s1026" style="position:absolute;z-index:25185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8pt,2pt" to="283.8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48704" behindDoc="0" locked="0" layoutInCell="1" allowOverlap="1" wp14:anchorId="0D42CD8C" wp14:editId="56D43126">
                <wp:simplePos x="0" y="0"/>
                <wp:positionH relativeFrom="column">
                  <wp:posOffset>1353185</wp:posOffset>
                </wp:positionH>
                <wp:positionV relativeFrom="paragraph">
                  <wp:posOffset>71120</wp:posOffset>
                </wp:positionV>
                <wp:extent cx="0" cy="220980"/>
                <wp:effectExtent l="0" t="0" r="19050" b="26670"/>
                <wp:wrapNone/>
                <wp:docPr id="389" name="Прямая соединительная линия 389"/>
                <wp:cNvGraphicFramePr/>
                <a:graphic xmlns:a="http://schemas.openxmlformats.org/drawingml/2006/main">
                  <a:graphicData uri="http://schemas.microsoft.com/office/word/2010/wordprocessingShape">
                    <wps:wsp>
                      <wps:cNvCnPr/>
                      <wps:spPr>
                        <a:xfrm>
                          <a:off x="0" y="0"/>
                          <a:ext cx="0" cy="220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9" o:spid="_x0000_s1026" style="position:absolute;z-index:25184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55pt,5.6pt" to="106.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" strokecolor="black [3213]"/>
            </w:pict>
          </mc:Fallback>
        </mc:AlternateContent>
      </w:r>
    </w:p>
    <w:p w:rsidR="00533082" w:rsidRPr="00FC24FC" w:rsidRDefault="003B7B2E" w:rsidP="00FC24FC">
      <w:pPr>
        <w:pStyle w:val="Style31"/>
        <w:widowControl/>
        <w:pBdr>
          <w:bottom w:val="dashSmallGap" w:sz="4" w:space="1" w:color="auto"/>
        </w:pBdr>
        <w:ind w:firstLine="567"/>
        <w:jc w:val="both"/>
        <w:rPr>
          <w:rStyle w:val="FontStyle57"/>
          <w:rFonts w:asciiTheme="minorHAnsi" w:hAnsiTheme="minorHAnsi" w:cstheme="minorHAnsi"/>
          <w:color w:val="auto"/>
          <w:sz w:val="6"/>
          <w:szCs w:val="24"/>
          <w:lang w:eastAsia="en-US"/>
        </w:rPr>
      </w:pPr>
      <w:r>
        <w:rPr>
          <w:rFonts w:asciiTheme="minorHAnsi" w:hAnsiTheme="minorHAnsi" w:cstheme="minorHAnsi"/>
          <w:noProof/>
        </w:rPr>
        <mc:AlternateContent>
          <mc:Choice Requires="wps">
            <w:drawing>
              <wp:anchor distT="0" distB="0" distL="114300" distR="114300" simplePos="0" relativeHeight="251852800" behindDoc="0" locked="0" layoutInCell="1" allowOverlap="1" wp14:anchorId="26C9565A" wp14:editId="15028A92">
                <wp:simplePos x="0" y="0"/>
                <wp:positionH relativeFrom="column">
                  <wp:posOffset>4975225</wp:posOffset>
                </wp:positionH>
                <wp:positionV relativeFrom="paragraph">
                  <wp:posOffset>19685</wp:posOffset>
                </wp:positionV>
                <wp:extent cx="0" cy="121285"/>
                <wp:effectExtent l="0" t="0" r="19050" b="12065"/>
                <wp:wrapNone/>
                <wp:docPr id="392" name="Прямая соединительная линия 392"/>
                <wp:cNvGraphicFramePr/>
                <a:graphic xmlns:a="http://schemas.openxmlformats.org/drawingml/2006/main">
                  <a:graphicData uri="http://schemas.microsoft.com/office/word/2010/wordprocessingShape">
                    <wps:wsp>
                      <wps:cNvCnPr/>
                      <wps:spPr>
                        <a:xfrm>
                          <a:off x="0" y="0"/>
                          <a:ext cx="0" cy="1212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92" o:spid="_x0000_s1026" style="position:absolute;z-index:25185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1.75pt,1.55pt" to="391.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" strokecolor="black [3213]"/>
            </w:pict>
          </mc:Fallback>
        </mc:AlternateContent>
      </w:r>
      <w:r w:rsidR="00FC24FC">
        <w:rPr>
          <w:rStyle w:val="FontStyle57"/>
          <w:rFonts w:asciiTheme="minorHAnsi" w:hAnsiTheme="minorHAnsi" w:cstheme="minorHAnsi"/>
          <w:color w:val="auto"/>
          <w:sz w:val="6"/>
          <w:szCs w:val="24"/>
          <w:lang w:eastAsia="en-US"/>
        </w:rPr>
        <w:tab/>
      </w:r>
    </w:p>
    <w:p w:rsidR="00533082" w:rsidRPr="00533082" w:rsidRDefault="003B7B2E"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s">
            <w:drawing>
              <wp:anchor distT="0" distB="0" distL="114300" distR="114300" simplePos="0" relativeHeight="251836416" behindDoc="0" locked="0" layoutInCell="1" allowOverlap="1" wp14:anchorId="2FED5986" wp14:editId="3F902A7E">
                <wp:simplePos x="0" y="0"/>
                <wp:positionH relativeFrom="column">
                  <wp:posOffset>5585460</wp:posOffset>
                </wp:positionH>
                <wp:positionV relativeFrom="paragraph">
                  <wp:posOffset>83185</wp:posOffset>
                </wp:positionV>
                <wp:extent cx="0" cy="58420"/>
                <wp:effectExtent l="0" t="0" r="19050" b="17780"/>
                <wp:wrapNone/>
                <wp:docPr id="382" name="Прямая соединительная линия 382"/>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2" o:spid="_x0000_s1026" style="position:absolute;z-index:25183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9.8pt,6.55pt" to="439.8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34368" behindDoc="0" locked="0" layoutInCell="1" allowOverlap="1" wp14:anchorId="18BB0230" wp14:editId="594F99D1">
                <wp:simplePos x="0" y="0"/>
                <wp:positionH relativeFrom="column">
                  <wp:posOffset>4899660</wp:posOffset>
                </wp:positionH>
                <wp:positionV relativeFrom="paragraph">
                  <wp:posOffset>83185</wp:posOffset>
                </wp:positionV>
                <wp:extent cx="0" cy="58420"/>
                <wp:effectExtent l="0" t="0" r="19050" b="17780"/>
                <wp:wrapNone/>
                <wp:docPr id="381" name="Прямая соединительная линия 381"/>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1" o:spid="_x0000_s1026" style="position:absolute;z-index:25183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5.8pt,6.55pt" to="385.8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32320" behindDoc="0" locked="0" layoutInCell="1" allowOverlap="1" wp14:anchorId="5DCCD179" wp14:editId="158CF40A">
                <wp:simplePos x="0" y="0"/>
                <wp:positionH relativeFrom="column">
                  <wp:posOffset>4900295</wp:posOffset>
                </wp:positionH>
                <wp:positionV relativeFrom="paragraph">
                  <wp:posOffset>78740</wp:posOffset>
                </wp:positionV>
                <wp:extent cx="685800" cy="0"/>
                <wp:effectExtent l="0" t="0" r="19050" b="19050"/>
                <wp:wrapNone/>
                <wp:docPr id="380" name="Прямая соединительная линия 380"/>
                <wp:cNvGraphicFramePr/>
                <a:graphic xmlns:a="http://schemas.openxmlformats.org/drawingml/2006/main">
                  <a:graphicData uri="http://schemas.microsoft.com/office/word/2010/wordprocessingShape">
                    <wps:wsp>
                      <wps:cNvCnPr/>
                      <wps:spPr>
                        <a:xfrm>
                          <a:off x="0" y="0"/>
                          <a:ext cx="6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8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85pt,6.2pt" to="439.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30272" behindDoc="0" locked="0" layoutInCell="1" allowOverlap="1" wp14:anchorId="5B7AD862" wp14:editId="12CBFCA6">
                <wp:simplePos x="0" y="0"/>
                <wp:positionH relativeFrom="column">
                  <wp:posOffset>4356735</wp:posOffset>
                </wp:positionH>
                <wp:positionV relativeFrom="paragraph">
                  <wp:posOffset>80010</wp:posOffset>
                </wp:positionV>
                <wp:extent cx="0" cy="58420"/>
                <wp:effectExtent l="0" t="0" r="19050" b="17780"/>
                <wp:wrapNone/>
                <wp:docPr id="379" name="Прямая соединительная линия 379"/>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79" o:spid="_x0000_s1026" style="position:absolute;z-index:251830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05pt,6.3pt" to="343.0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28224" behindDoc="0" locked="0" layoutInCell="1" allowOverlap="1" wp14:anchorId="36A82600" wp14:editId="6BC6A297">
                <wp:simplePos x="0" y="0"/>
                <wp:positionH relativeFrom="column">
                  <wp:posOffset>3839845</wp:posOffset>
                </wp:positionH>
                <wp:positionV relativeFrom="paragraph">
                  <wp:posOffset>83266</wp:posOffset>
                </wp:positionV>
                <wp:extent cx="0" cy="58420"/>
                <wp:effectExtent l="0" t="0" r="19050" b="17780"/>
                <wp:wrapNone/>
                <wp:docPr id="378" name="Прямая соединительная линия 378"/>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78" o:spid="_x0000_s1026" style="position:absolute;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2.35pt,6.55pt" to="302.3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26176" behindDoc="0" locked="0" layoutInCell="1" allowOverlap="1" wp14:anchorId="3E587DD5" wp14:editId="63E01B56">
                <wp:simplePos x="0" y="0"/>
                <wp:positionH relativeFrom="column">
                  <wp:posOffset>3131820</wp:posOffset>
                </wp:positionH>
                <wp:positionV relativeFrom="paragraph">
                  <wp:posOffset>80645</wp:posOffset>
                </wp:positionV>
                <wp:extent cx="0" cy="58420"/>
                <wp:effectExtent l="0" t="0" r="19050" b="17780"/>
                <wp:wrapNone/>
                <wp:docPr id="377" name="Прямая соединительная линия 377"/>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77" o:spid="_x0000_s1026" style="position:absolute;z-index:251826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6pt,6.35pt" to="246.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24128" behindDoc="0" locked="0" layoutInCell="1" allowOverlap="1" wp14:anchorId="27858C9C" wp14:editId="496FF265">
                <wp:simplePos x="0" y="0"/>
                <wp:positionH relativeFrom="column">
                  <wp:posOffset>2434590</wp:posOffset>
                </wp:positionH>
                <wp:positionV relativeFrom="paragraph">
                  <wp:posOffset>78714</wp:posOffset>
                </wp:positionV>
                <wp:extent cx="0" cy="58420"/>
                <wp:effectExtent l="0" t="0" r="19050" b="17780"/>
                <wp:wrapNone/>
                <wp:docPr id="376" name="Прямая соединительная линия 376"/>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76" o:spid="_x0000_s1026" style="position:absolute;z-index:251824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pt,6.2pt" to="191.7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22080" behindDoc="0" locked="0" layoutInCell="1" allowOverlap="1" wp14:anchorId="66B2EF98" wp14:editId="799E916D">
                <wp:simplePos x="0" y="0"/>
                <wp:positionH relativeFrom="column">
                  <wp:posOffset>1642745</wp:posOffset>
                </wp:positionH>
                <wp:positionV relativeFrom="paragraph">
                  <wp:posOffset>74930</wp:posOffset>
                </wp:positionV>
                <wp:extent cx="0" cy="58420"/>
                <wp:effectExtent l="0" t="0" r="19050" b="17780"/>
                <wp:wrapNone/>
                <wp:docPr id="363" name="Прямая соединительная линия 363"/>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63" o:spid="_x0000_s1026" style="position:absolute;z-index:25182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9.35pt,5.9pt" to="129.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20032" behindDoc="0" locked="0" layoutInCell="1" allowOverlap="1" wp14:anchorId="533E026D" wp14:editId="0CEFE4CB">
                <wp:simplePos x="0" y="0"/>
                <wp:positionH relativeFrom="column">
                  <wp:posOffset>991870</wp:posOffset>
                </wp:positionH>
                <wp:positionV relativeFrom="paragraph">
                  <wp:posOffset>78105</wp:posOffset>
                </wp:positionV>
                <wp:extent cx="0" cy="58420"/>
                <wp:effectExtent l="0" t="0" r="19050" b="17780"/>
                <wp:wrapNone/>
                <wp:docPr id="362" name="Прямая соединительная линия 362"/>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62" o:spid="_x0000_s1026" style="position:absolute;z-index:25182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1pt,6.15pt" to="78.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13888" behindDoc="0" locked="0" layoutInCell="1" allowOverlap="1" wp14:anchorId="6A290760" wp14:editId="430CE097">
                <wp:simplePos x="0" y="0"/>
                <wp:positionH relativeFrom="column">
                  <wp:posOffset>309245</wp:posOffset>
                </wp:positionH>
                <wp:positionV relativeFrom="paragraph">
                  <wp:posOffset>78105</wp:posOffset>
                </wp:positionV>
                <wp:extent cx="0" cy="58420"/>
                <wp:effectExtent l="0" t="0" r="19050" b="17780"/>
                <wp:wrapNone/>
                <wp:docPr id="356" name="Прямая соединительная линия 356"/>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56" o:spid="_x0000_s1026" style="position:absolute;z-index:25181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5pt,6.15pt" to="24.3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" strokecolor="black [3213]"/>
            </w:pict>
          </mc:Fallback>
        </mc:AlternateContent>
      </w:r>
      <w:r w:rsidR="00FC24FC">
        <w:rPr>
          <w:rFonts w:asciiTheme="minorHAnsi" w:hAnsiTheme="minorHAnsi" w:cstheme="minorHAnsi"/>
          <w:noProof/>
        </w:rPr>
        <mc:AlternateContent>
          <mc:Choice Requires="wps">
            <w:drawing>
              <wp:anchor distT="0" distB="0" distL="114300" distR="114300" simplePos="0" relativeHeight="251817984" behindDoc="0" locked="0" layoutInCell="1" allowOverlap="1" wp14:anchorId="6010DE37" wp14:editId="0229CA43">
                <wp:simplePos x="0" y="0"/>
                <wp:positionH relativeFrom="column">
                  <wp:posOffset>3131403</wp:posOffset>
                </wp:positionH>
                <wp:positionV relativeFrom="paragraph">
                  <wp:posOffset>79341</wp:posOffset>
                </wp:positionV>
                <wp:extent cx="1225084" cy="0"/>
                <wp:effectExtent l="0" t="0" r="13335" b="19050"/>
                <wp:wrapNone/>
                <wp:docPr id="360" name="Прямая соединительная линия 360"/>
                <wp:cNvGraphicFramePr/>
                <a:graphic xmlns:a="http://schemas.openxmlformats.org/drawingml/2006/main">
                  <a:graphicData uri="http://schemas.microsoft.com/office/word/2010/wordprocessingShape">
                    <wps:wsp>
                      <wps:cNvCnPr/>
                      <wps:spPr>
                        <a:xfrm>
                          <a:off x="0" y="0"/>
                          <a:ext cx="122508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60"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55pt,6.25pt" to="34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" strokecolor="black [3213]"/>
            </w:pict>
          </mc:Fallback>
        </mc:AlternateContent>
      </w:r>
      <w:r w:rsidR="00FC24FC">
        <w:rPr>
          <w:rFonts w:asciiTheme="minorHAnsi" w:hAnsiTheme="minorHAnsi" w:cstheme="minorHAnsi"/>
          <w:noProof/>
        </w:rPr>
        <mc:AlternateContent>
          <mc:Choice Requires="wps">
            <w:drawing>
              <wp:anchor distT="0" distB="0" distL="114300" distR="114300" simplePos="0" relativeHeight="251815936" behindDoc="0" locked="0" layoutInCell="1" allowOverlap="1" wp14:anchorId="200FBCBD" wp14:editId="16C86BB0">
                <wp:simplePos x="0" y="0"/>
                <wp:positionH relativeFrom="column">
                  <wp:posOffset>307002</wp:posOffset>
                </wp:positionH>
                <wp:positionV relativeFrom="paragraph">
                  <wp:posOffset>74388</wp:posOffset>
                </wp:positionV>
                <wp:extent cx="2128520" cy="0"/>
                <wp:effectExtent l="0" t="0" r="24130" b="19050"/>
                <wp:wrapNone/>
                <wp:docPr id="358" name="Прямая соединительная линия 358"/>
                <wp:cNvGraphicFramePr/>
                <a:graphic xmlns:a="http://schemas.openxmlformats.org/drawingml/2006/main">
                  <a:graphicData uri="http://schemas.microsoft.com/office/word/2010/wordprocessingShape">
                    <wps:wsp>
                      <wps:cNvCnPr/>
                      <wps:spPr>
                        <a:xfrm>
                          <a:off x="0" y="0"/>
                          <a:ext cx="2128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58"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5pt,5.85pt" to="191.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" strokecolor="black [3213]"/>
            </w:pict>
          </mc:Fallback>
        </mc:AlternateContent>
      </w:r>
    </w:p>
    <w:p w:rsidR="00533082" w:rsidRPr="00533082" w:rsidRDefault="003B7B2E"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s">
            <w:drawing>
              <wp:anchor distT="0" distB="0" distL="114300" distR="114300" simplePos="0" relativeHeight="251854848" behindDoc="0" locked="0" layoutInCell="1" allowOverlap="1" wp14:anchorId="36042E96" wp14:editId="597C0D1A">
                <wp:simplePos x="0" y="0"/>
                <wp:positionH relativeFrom="column">
                  <wp:posOffset>1643987</wp:posOffset>
                </wp:positionH>
                <wp:positionV relativeFrom="paragraph">
                  <wp:posOffset>95664</wp:posOffset>
                </wp:positionV>
                <wp:extent cx="0" cy="357809"/>
                <wp:effectExtent l="0" t="0" r="19050" b="23495"/>
                <wp:wrapNone/>
                <wp:docPr id="394" name="Прямая соединительная линия 394"/>
                <wp:cNvGraphicFramePr/>
                <a:graphic xmlns:a="http://schemas.openxmlformats.org/drawingml/2006/main">
                  <a:graphicData uri="http://schemas.microsoft.com/office/word/2010/wordprocessingShape">
                    <wps:wsp>
                      <wps:cNvCnPr/>
                      <wps:spPr>
                        <a:xfrm>
                          <a:off x="0" y="0"/>
                          <a:ext cx="0" cy="3578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94" o:spid="_x0000_s1026" style="position:absolute;z-index:25185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9.45pt,7.55pt" to="129.4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" strokecolor="black [3213]"/>
            </w:pict>
          </mc:Fallback>
        </mc:AlternateContent>
      </w:r>
    </w:p>
    <w:p w:rsidR="00533082" w:rsidRPr="00FC24FC" w:rsidRDefault="00533082" w:rsidP="00FC24FC">
      <w:pPr>
        <w:pStyle w:val="Style31"/>
        <w:widowControl/>
        <w:pBdr>
          <w:bottom w:val="dashSmallGap" w:sz="4" w:space="1" w:color="auto"/>
        </w:pBdr>
        <w:ind w:firstLine="567"/>
        <w:jc w:val="both"/>
        <w:rPr>
          <w:rStyle w:val="FontStyle57"/>
          <w:rFonts w:asciiTheme="minorHAnsi" w:hAnsiTheme="minorHAnsi" w:cstheme="minorHAnsi"/>
          <w:color w:val="auto"/>
          <w:sz w:val="32"/>
          <w:szCs w:val="24"/>
          <w:lang w:eastAsia="en-US"/>
        </w:rPr>
      </w:pPr>
    </w:p>
    <w:p w:rsidR="00533082" w:rsidRPr="00533082" w:rsidRDefault="003B7B2E" w:rsidP="00766772">
      <w:pPr>
        <w:pStyle w:val="Style31"/>
        <w:widowControl/>
        <w:ind w:firstLine="567"/>
        <w:jc w:val="both"/>
        <w:rPr>
          <w:rStyle w:val="FontStyle57"/>
          <w:rFonts w:asciiTheme="minorHAnsi" w:hAnsiTheme="minorHAnsi" w:cstheme="minorHAnsi"/>
          <w:color w:val="auto"/>
          <w:sz w:val="24"/>
          <w:szCs w:val="24"/>
          <w:lang w:eastAsia="en-US"/>
        </w:rPr>
      </w:pPr>
      <w:r>
        <w:rPr>
          <w:rFonts w:asciiTheme="minorHAnsi" w:hAnsiTheme="minorHAnsi" w:cstheme="minorHAnsi"/>
          <w:noProof/>
        </w:rPr>
        <mc:AlternateContent>
          <mc:Choice Requires="wps">
            <w:drawing>
              <wp:anchor distT="0" distB="0" distL="114300" distR="114300" simplePos="0" relativeHeight="251846656" behindDoc="0" locked="0" layoutInCell="1" allowOverlap="1" wp14:anchorId="1656BB50" wp14:editId="185CA409">
                <wp:simplePos x="0" y="0"/>
                <wp:positionH relativeFrom="column">
                  <wp:posOffset>2386965</wp:posOffset>
                </wp:positionH>
                <wp:positionV relativeFrom="paragraph">
                  <wp:posOffset>27940</wp:posOffset>
                </wp:positionV>
                <wp:extent cx="0" cy="58420"/>
                <wp:effectExtent l="0" t="0" r="19050" b="17780"/>
                <wp:wrapNone/>
                <wp:docPr id="387" name="Прямая соединительная линия 387"/>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7" o:spid="_x0000_s1026" style="position:absolute;z-index:25184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7.95pt,2.2pt" to="187.9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44608" behindDoc="0" locked="0" layoutInCell="1" allowOverlap="1" wp14:anchorId="350DBB0C" wp14:editId="6ACD83AA">
                <wp:simplePos x="0" y="0"/>
                <wp:positionH relativeFrom="column">
                  <wp:posOffset>1541145</wp:posOffset>
                </wp:positionH>
                <wp:positionV relativeFrom="paragraph">
                  <wp:posOffset>27940</wp:posOffset>
                </wp:positionV>
                <wp:extent cx="0" cy="58420"/>
                <wp:effectExtent l="0" t="0" r="19050" b="17780"/>
                <wp:wrapNone/>
                <wp:docPr id="386" name="Прямая соединительная линия 386"/>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6" o:spid="_x0000_s1026" style="position:absolute;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1.35pt,2.2pt" to="121.3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42560" behindDoc="0" locked="0" layoutInCell="1" allowOverlap="1" wp14:anchorId="6940F576" wp14:editId="7C158E80">
                <wp:simplePos x="0" y="0"/>
                <wp:positionH relativeFrom="column">
                  <wp:posOffset>845820</wp:posOffset>
                </wp:positionH>
                <wp:positionV relativeFrom="paragraph">
                  <wp:posOffset>27940</wp:posOffset>
                </wp:positionV>
                <wp:extent cx="0" cy="58420"/>
                <wp:effectExtent l="0" t="0" r="19050" b="17780"/>
                <wp:wrapNone/>
                <wp:docPr id="385" name="Прямая соединительная линия 385"/>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5" o:spid="_x0000_s1026" style="position:absolute;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6pt,2.2pt" to="66.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40512" behindDoc="0" locked="0" layoutInCell="1" allowOverlap="1" wp14:anchorId="6208AE26" wp14:editId="020DC5FE">
                <wp:simplePos x="0" y="0"/>
                <wp:positionH relativeFrom="column">
                  <wp:posOffset>258445</wp:posOffset>
                </wp:positionH>
                <wp:positionV relativeFrom="paragraph">
                  <wp:posOffset>27940</wp:posOffset>
                </wp:positionV>
                <wp:extent cx="0" cy="58420"/>
                <wp:effectExtent l="0" t="0" r="19050" b="17780"/>
                <wp:wrapNone/>
                <wp:docPr id="384" name="Прямая соединительная линия 384"/>
                <wp:cNvGraphicFramePr/>
                <a:graphic xmlns:a="http://schemas.openxmlformats.org/drawingml/2006/main">
                  <a:graphicData uri="http://schemas.microsoft.com/office/word/2010/wordprocessingShape">
                    <wps:wsp>
                      <wps:cNvCnPr/>
                      <wps:spPr>
                        <a:xfrm>
                          <a:off x="0" y="0"/>
                          <a:ext cx="0" cy="58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84" o:spid="_x0000_s1026" style="position:absolute;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35pt,2.2pt" to="20.3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" strokecolor="black [3213]"/>
            </w:pict>
          </mc:Fallback>
        </mc:AlternateContent>
      </w:r>
      <w:r>
        <w:rPr>
          <w:rFonts w:asciiTheme="minorHAnsi" w:hAnsiTheme="minorHAnsi" w:cstheme="minorHAnsi"/>
          <w:noProof/>
        </w:rPr>
        <mc:AlternateContent>
          <mc:Choice Requires="wps">
            <w:drawing>
              <wp:anchor distT="0" distB="0" distL="114300" distR="114300" simplePos="0" relativeHeight="251838464" behindDoc="0" locked="0" layoutInCell="1" allowOverlap="1" wp14:anchorId="6571611C" wp14:editId="49A76616">
                <wp:simplePos x="0" y="0"/>
                <wp:positionH relativeFrom="column">
                  <wp:posOffset>259080</wp:posOffset>
                </wp:positionH>
                <wp:positionV relativeFrom="paragraph">
                  <wp:posOffset>27305</wp:posOffset>
                </wp:positionV>
                <wp:extent cx="2128520" cy="0"/>
                <wp:effectExtent l="0" t="0" r="24130" b="19050"/>
                <wp:wrapNone/>
                <wp:docPr id="383" name="Прямая соединительная линия 383"/>
                <wp:cNvGraphicFramePr/>
                <a:graphic xmlns:a="http://schemas.openxmlformats.org/drawingml/2006/main">
                  <a:graphicData uri="http://schemas.microsoft.com/office/word/2010/wordprocessingShape">
                    <wps:wsp>
                      <wps:cNvCnPr/>
                      <wps:spPr>
                        <a:xfrm>
                          <a:off x="0" y="0"/>
                          <a:ext cx="2128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83"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pt,2.15pt" to="18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" strokecolor="black [3213]"/>
            </w:pict>
          </mc:Fallback>
        </mc:AlternateContent>
      </w: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3B7B2E" w:rsidP="00766772">
      <w:pPr>
        <w:pStyle w:val="Style31"/>
        <w:widowControl/>
        <w:ind w:firstLine="567"/>
        <w:jc w:val="both"/>
        <w:rPr>
          <w:rStyle w:val="FontStyle57"/>
          <w:rFonts w:asciiTheme="minorHAnsi" w:hAnsiTheme="minorHAnsi" w:cstheme="minorHAnsi"/>
          <w:color w:val="auto"/>
          <w:sz w:val="24"/>
          <w:szCs w:val="24"/>
          <w:lang w:eastAsia="en-US"/>
        </w:rPr>
      </w:pPr>
      <w:r>
        <w:rPr>
          <w:rStyle w:val="FontStyle57"/>
          <w:rFonts w:asciiTheme="minorHAnsi" w:hAnsiTheme="minorHAnsi" w:cstheme="minorHAnsi"/>
          <w:color w:val="auto"/>
          <w:sz w:val="24"/>
          <w:szCs w:val="24"/>
          <w:lang w:eastAsia="en-US"/>
        </w:rPr>
        <w:tab/>
      </w:r>
    </w:p>
    <w:p w:rsidR="00533082" w:rsidRPr="003B7B2E" w:rsidRDefault="003B7B2E" w:rsidP="003B7B2E">
      <w:pPr>
        <w:pStyle w:val="Style31"/>
        <w:widowControl/>
        <w:jc w:val="center"/>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Рисунок 6 — Пример компонентов системы распределения воды для повторного использования</w:t>
      </w: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9.2.2</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Модели</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В городских районах обычно внедряется «двойная система распределения», которая относится к двум отдельным системам водопровода, распределяющим воду пользователям, одна из которых переносит питьевую воду, а другая передает очищенную воду в </w:t>
      </w:r>
      <w:proofErr w:type="spellStart"/>
      <w:r w:rsidRPr="003B7B2E">
        <w:rPr>
          <w:rStyle w:val="FontStyle57"/>
          <w:rFonts w:asciiTheme="minorHAnsi" w:hAnsiTheme="minorHAnsi" w:cstheme="minorHAnsi"/>
          <w:color w:val="auto"/>
          <w:sz w:val="24"/>
          <w:szCs w:val="24"/>
          <w:lang w:eastAsia="en-US"/>
        </w:rPr>
        <w:t>непитьевых</w:t>
      </w:r>
      <w:proofErr w:type="spellEnd"/>
      <w:r w:rsidRPr="003B7B2E">
        <w:rPr>
          <w:rStyle w:val="FontStyle57"/>
          <w:rFonts w:asciiTheme="minorHAnsi" w:hAnsiTheme="minorHAnsi" w:cstheme="minorHAnsi"/>
          <w:color w:val="auto"/>
          <w:sz w:val="24"/>
          <w:szCs w:val="24"/>
          <w:lang w:eastAsia="en-US"/>
        </w:rPr>
        <w:t xml:space="preserve"> целях. Система распределения воды для повторного использования представляет собой отдельную систему и/или параллельно системе распределения питьевой воды.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В развитых районах, где имеется действующая система распределения питьевой воды, вопросы модернизации должны решаться при дальнейшем планировании, проектировании и строительстве системы распределения восстановленной воды.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В новых застроенных районах интегрированное планирование, проектирование и строительство систем распределения питьевой и восстановленной воды предлагают преимущества как в сфере управления водными ресурсами, так и в области экономии средств.</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9.2.3</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Принципы проектирования</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Принципы безопасности, надежности, стабильности и экономической целесообразности должны быть включены в проект системы распределения воды для повторного использования.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В целях безопасности предотвращение перекрестного соединения, неправильное использование очищенной воды и ненадлежащая эксплуатация системы являются важными факторами при проектировании любой системы распределения воды для </w:t>
      </w:r>
      <w:r w:rsidRPr="003B7B2E">
        <w:rPr>
          <w:rStyle w:val="FontStyle57"/>
          <w:rFonts w:asciiTheme="minorHAnsi" w:hAnsiTheme="minorHAnsi" w:cstheme="minorHAnsi"/>
          <w:color w:val="auto"/>
          <w:sz w:val="24"/>
          <w:szCs w:val="24"/>
          <w:lang w:eastAsia="en-US"/>
        </w:rPr>
        <w:lastRenderedPageBreak/>
        <w:t>повторного использования. Защитные меры могут быть скорректированы в соответствии с конкретными аспектами полезности, пользователя и регулятора.</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Надежность системы распределения воды для повторного использования обычно не так высока как надежность системы распределения питьевой воды. Во многих случаях (например, при промежуточном хранении) система распределения восстановленной воды может выдерживать перебои (например, на несколько часов или один день) без чрезмерного ущерба. Пользовательские соглашения об обслуживании могут включать положения, касающиеся допустимой продолжительности перерывов в обслуживании.</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По соображениям стабильности, очищенная вода в системе распределения должна быть защищена от микробного и/или химического загрязнения. Рекомендуется периодический отбор проб и анализ воды из системы распределения.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В отношении экономических аспектов следует проанализировать рентабельность системы распределения очищенной воды. Можно оценить первоначальные капитальные затраты на проектирование, строительство и разработку системы, а также расходы на эксплуатацию и техническое обслуживание (например, затраты на счетчики, меры контроля перекрестных соединений и модернизацию труб, плановую проверку и инспекцию).</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Что касается экологических аспектов, то могут быть приняты во внимание потенциальные воздействия системы передачи и распределения очищенной воды на окружающую землю, экосистему, качество воздуха, уровни шума, а также качество и количество поверхностных и подземных вод.</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9.3</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Насосные станции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9.3.1</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Общие положения</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Насосные станции должны быть спроектированы таким образом, чтобы система распределения была достаточно надежной для достижения диапазона давлений подачи и скорости потока подачи воды. Если система предназначена для обслуживания всех потребителей из центрального местоположения, для поддержания давления и скорости потока в системе следует использовать комбинацию напорных резервуаров, наземных хранилищ и вспомогательных насосных станций. Кроме того, конструкция насосной станции может учитывать возможное расширение. Поэтому должно быть достаточно места для дополнительных насосов и оборудования.</w:t>
      </w:r>
    </w:p>
    <w:p w:rsidR="003B7B2E" w:rsidRPr="003B7B2E" w:rsidRDefault="003B7B2E" w:rsidP="003B7B2E">
      <w:pPr>
        <w:pStyle w:val="Style31"/>
        <w:widowControl/>
        <w:ind w:firstLine="567"/>
        <w:jc w:val="center"/>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9.3.2</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Давление подачи восстановленной воды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Должно поддерживаться адекватное давление подачи воды в системе для удовлетворения потребностей заказчиков в зоне обслуживания. При определении минимального и максимального давления подачи воды следует учитывать несколько факторов, таких как типы конечного использования, потребности конечного использования, пиковые потребности, ограничения по материалу труб и потери давления между водопроводом и точкой использования.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Пиковые потребности и большой диапазон значений давления означают, что трудно поддерживать подачу при постоянном давлении. В этих условиях может быть </w:t>
      </w:r>
      <w:proofErr w:type="gramStart"/>
      <w:r w:rsidRPr="003B7B2E">
        <w:rPr>
          <w:rStyle w:val="FontStyle57"/>
          <w:rFonts w:asciiTheme="minorHAnsi" w:hAnsiTheme="minorHAnsi" w:cstheme="minorHAnsi"/>
          <w:color w:val="auto"/>
          <w:sz w:val="24"/>
          <w:szCs w:val="24"/>
          <w:lang w:eastAsia="en-US"/>
        </w:rPr>
        <w:t>необходимо</w:t>
      </w:r>
      <w:proofErr w:type="gramEnd"/>
      <w:r w:rsidRPr="003B7B2E">
        <w:rPr>
          <w:rStyle w:val="FontStyle57"/>
          <w:rFonts w:asciiTheme="minorHAnsi" w:hAnsiTheme="minorHAnsi" w:cstheme="minorHAnsi"/>
          <w:color w:val="auto"/>
          <w:sz w:val="24"/>
          <w:szCs w:val="24"/>
          <w:lang w:eastAsia="en-US"/>
        </w:rPr>
        <w:t xml:space="preserve"> оптимизировать передачу воды пользователям и обеспечить хранение на участке для крупных пользователей.</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Чтобы обеспечить дополнительный уровень безопасности, рекомендуется, чтобы распределительная сеть повторного использования работала при давлениях ниже, чем </w:t>
      </w:r>
      <w:r w:rsidRPr="003B7B2E">
        <w:rPr>
          <w:rStyle w:val="FontStyle57"/>
          <w:rFonts w:asciiTheme="minorHAnsi" w:hAnsiTheme="minorHAnsi" w:cstheme="minorHAnsi"/>
          <w:color w:val="auto"/>
          <w:sz w:val="24"/>
          <w:szCs w:val="24"/>
          <w:lang w:eastAsia="en-US"/>
        </w:rPr>
        <w:lastRenderedPageBreak/>
        <w:t>питьевая система, при этом сохраняя удобство использования, чтобы ограничить риски загрязнения питьевой воды от несанкционированных перекрестных соединений.</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9.3.3</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Скорость потока восстановленной воды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Минимальные и максимальные скорости потока и потери напора должны быть тщательно оценены при проектировании систем отвода очищенной воды. Скорость потока в основном зависит от количества произведенной очищенной воды, потребности в потреблении и регулируемой мощности.</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9.4</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Системы распределения восстановленной воды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9.4.1</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Предотвращение условий застоя воды</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В идеале, где это возможно, системы распределения восстановленной воды должны быть замкнуты, чтобы минимизировать вероятность застойных условий, которые в противном случае могли бы возникнуть в филиальной сети. Первоначальная распределительная сеть должна распределять очищенную воду безопасно и надежно среди потребителей. По возможности следует избегать или минимизировать использование труб с тупиковым концом (в том числе внутри зданий), чтобы избежать потенциальных изменений качества воды из-за высокого времени гидравлического задержания сточных вод на очистном сооружении, повторного роста бактерий и коррозии трубопроводов. В застойных условиях может быть </w:t>
      </w:r>
      <w:proofErr w:type="gramStart"/>
      <w:r w:rsidRPr="003B7B2E">
        <w:rPr>
          <w:rStyle w:val="FontStyle57"/>
          <w:rFonts w:asciiTheme="minorHAnsi" w:hAnsiTheme="minorHAnsi" w:cstheme="minorHAnsi"/>
          <w:color w:val="auto"/>
          <w:sz w:val="24"/>
          <w:szCs w:val="24"/>
          <w:lang w:eastAsia="en-US"/>
        </w:rPr>
        <w:t>трудно</w:t>
      </w:r>
      <w:proofErr w:type="gramEnd"/>
      <w:r w:rsidRPr="003B7B2E">
        <w:rPr>
          <w:rStyle w:val="FontStyle57"/>
          <w:rFonts w:asciiTheme="minorHAnsi" w:hAnsiTheme="minorHAnsi" w:cstheme="minorHAnsi"/>
          <w:color w:val="auto"/>
          <w:sz w:val="24"/>
          <w:szCs w:val="24"/>
          <w:lang w:eastAsia="en-US"/>
        </w:rPr>
        <w:t xml:space="preserve"> поддерживать остаточный хлор, а кислород может теряться с возможным образованием запаха. Следовательно, могут быть предприняты некоторые действия, чтобы справиться с этими условиями (например, можно установить продувку, которую можно периодически открывать, чтобы обеспечить слив или промывку трубопровода для обслуживания или проверки). Будущие требования и затраты следует учитывать при разработке эффективной системы распределения.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9.4.2</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Схема и материалы трубопровода </w:t>
      </w: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Распределительная сеть обычно состоит из одного или более основных и нескольких второстепенных трубопроводов, которые обеспечивают доставку очищенной воды до конечных потребителей. Знание местоположения основных конечных пользователей и их пространственное распределение в сообществе являются основными критериями при проектировании трасс трубопровода. Главная труба должна быть построена в месте, которое позволит подключаться как к будущим трубопроводам, так и к ранее определенным крупным водопользователям. Магистраль питьевой воды должна быть защищена и должна располагаться сверху и с достаточным горизонтальным разделением при работе параллельно трубам с восстановленными или сточными водами. Кроме того, водопроводы с восстановленной водой должны быть спроектированы с адекватным вертикальным и горизонтальным разделением с помощью канализационных труб.</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При выборе материала трубопровода следует учитывать различные факторы, такие как ожидаемое качество восстановленной воды, давление, потоки воды, геологические условия и технико-экономическое обоснование. Следует учитывать побочные эффекты некоторых химических веществ, таких как хлор, на материалы трубопровода. Материалы трубопровода, используемые в системах распределения очищенной воды, включают ковкий чугун, сталь, поливинилхлорид, полиэтилен высокой плотности и полиэфир, армированный стекловолокном.</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lastRenderedPageBreak/>
        <w:t>9.4.3</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Качество воды в системах распределения </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Для поддержания высокого качества очищенной воды хлор обычно используется в качестве остаточного дезинфицирующего средства для контроля роста биопленки в распределительных системах. Уровень остаточного хлора определяется временем пребывания восстановленной воды в распределительной системе и потребностями хлора в восстановленной воде. Необходимо проводить повторное хлорирование на станциях промежуточного хранения и вспомогательных насосов, чтобы поддерживать желаемый уровень остаточного хлора до точки использования. </w:t>
      </w:r>
      <w:proofErr w:type="gramStart"/>
      <w:r w:rsidRPr="003B7B2E">
        <w:rPr>
          <w:rStyle w:val="FontStyle57"/>
          <w:rFonts w:asciiTheme="minorHAnsi" w:hAnsiTheme="minorHAnsi" w:cstheme="minorHAnsi"/>
          <w:color w:val="auto"/>
          <w:sz w:val="24"/>
          <w:szCs w:val="24"/>
          <w:lang w:eastAsia="en-US"/>
        </w:rPr>
        <w:t xml:space="preserve">Если восстановленная вода сбрасывается в ручей с целью увеличения ее потока, также важно учитывать необходимость </w:t>
      </w:r>
      <w:proofErr w:type="spellStart"/>
      <w:r w:rsidRPr="003B7B2E">
        <w:rPr>
          <w:rStyle w:val="FontStyle57"/>
          <w:rFonts w:asciiTheme="minorHAnsi" w:hAnsiTheme="minorHAnsi" w:cstheme="minorHAnsi"/>
          <w:color w:val="auto"/>
          <w:sz w:val="24"/>
          <w:szCs w:val="24"/>
          <w:lang w:eastAsia="en-US"/>
        </w:rPr>
        <w:t>дехлорирования</w:t>
      </w:r>
      <w:proofErr w:type="spellEnd"/>
      <w:r w:rsidRPr="003B7B2E">
        <w:rPr>
          <w:rStyle w:val="FontStyle57"/>
          <w:rFonts w:asciiTheme="minorHAnsi" w:hAnsiTheme="minorHAnsi" w:cstheme="minorHAnsi"/>
          <w:color w:val="auto"/>
          <w:sz w:val="24"/>
          <w:szCs w:val="24"/>
          <w:lang w:eastAsia="en-US"/>
        </w:rPr>
        <w:t xml:space="preserve"> перед сбросом воды, чтобы защитить водную среду или рассмотреть альтернативные технологии дезинфекции (например, озонирование, ультрафиолетовое излучение, сульфат меди, </w:t>
      </w:r>
      <w:proofErr w:type="spellStart"/>
      <w:r w:rsidRPr="003B7B2E">
        <w:rPr>
          <w:rStyle w:val="FontStyle57"/>
          <w:rFonts w:asciiTheme="minorHAnsi" w:hAnsiTheme="minorHAnsi" w:cstheme="minorHAnsi"/>
          <w:color w:val="auto"/>
          <w:sz w:val="24"/>
          <w:szCs w:val="24"/>
          <w:lang w:eastAsia="en-US"/>
        </w:rPr>
        <w:t>перуксусная</w:t>
      </w:r>
      <w:proofErr w:type="spellEnd"/>
      <w:r w:rsidRPr="003B7B2E">
        <w:rPr>
          <w:rStyle w:val="FontStyle57"/>
          <w:rFonts w:asciiTheme="minorHAnsi" w:hAnsiTheme="minorHAnsi" w:cstheme="minorHAnsi"/>
          <w:color w:val="auto"/>
          <w:sz w:val="24"/>
          <w:szCs w:val="24"/>
          <w:lang w:eastAsia="en-US"/>
        </w:rPr>
        <w:t xml:space="preserve"> кислота и пастеризация), чтобы избежать потенциального образования побочных продуктов дезинфекции и снизить токсичность для водной среды.</w:t>
      </w:r>
      <w:proofErr w:type="gramEnd"/>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При использовании восстановленной воды для уборки улиц необходимо также учитывать возможное воздействие на окружающую среду.</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 xml:space="preserve">9.4.4 Системы </w:t>
      </w:r>
      <w:proofErr w:type="spellStart"/>
      <w:r w:rsidRPr="003B7B2E">
        <w:rPr>
          <w:rStyle w:val="FontStyle57"/>
          <w:rFonts w:asciiTheme="minorHAnsi" w:hAnsiTheme="minorHAnsi" w:cstheme="minorHAnsi"/>
          <w:b/>
          <w:color w:val="auto"/>
          <w:sz w:val="24"/>
          <w:szCs w:val="24"/>
          <w:lang w:eastAsia="en-US"/>
        </w:rPr>
        <w:t>цветомаркировки</w:t>
      </w:r>
      <w:proofErr w:type="spellEnd"/>
      <w:r w:rsidRPr="003B7B2E">
        <w:rPr>
          <w:rStyle w:val="FontStyle57"/>
          <w:rFonts w:asciiTheme="minorHAnsi" w:hAnsiTheme="minorHAnsi" w:cstheme="minorHAnsi"/>
          <w:b/>
          <w:color w:val="auto"/>
          <w:sz w:val="24"/>
          <w:szCs w:val="24"/>
          <w:lang w:eastAsia="en-US"/>
        </w:rPr>
        <w:t xml:space="preserve">, </w:t>
      </w:r>
      <w:proofErr w:type="gramStart"/>
      <w:r w:rsidRPr="003B7B2E">
        <w:rPr>
          <w:rStyle w:val="FontStyle57"/>
          <w:rFonts w:asciiTheme="minorHAnsi" w:hAnsiTheme="minorHAnsi" w:cstheme="minorHAnsi"/>
          <w:b/>
          <w:color w:val="auto"/>
          <w:sz w:val="24"/>
          <w:szCs w:val="24"/>
          <w:lang w:eastAsia="en-US"/>
        </w:rPr>
        <w:t>водные знаки</w:t>
      </w:r>
      <w:proofErr w:type="gramEnd"/>
      <w:r w:rsidRPr="003B7B2E">
        <w:rPr>
          <w:rStyle w:val="FontStyle57"/>
          <w:rFonts w:asciiTheme="minorHAnsi" w:hAnsiTheme="minorHAnsi" w:cstheme="minorHAnsi"/>
          <w:b/>
          <w:color w:val="auto"/>
          <w:sz w:val="24"/>
          <w:szCs w:val="24"/>
          <w:lang w:eastAsia="en-US"/>
        </w:rPr>
        <w:t xml:space="preserve"> и маркировки</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Не допускаются прямые физические соединения без защиты между системой распределения не питьевой восстановленной воды и любыми другими коммунальными системами, включая системы питьевого водоснабжения и канализации или ливневых вод. Должны быть предприняты эффективные меры по предотвращению перекрестных соединений и обратного потока из сети распределения не питьевой восстановленной воды в системы распределения питьевой воды.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Трубопроводы для распределения </w:t>
      </w:r>
      <w:proofErr w:type="spellStart"/>
      <w:r w:rsidRPr="003B7B2E">
        <w:rPr>
          <w:rStyle w:val="FontStyle57"/>
          <w:rFonts w:asciiTheme="minorHAnsi" w:hAnsiTheme="minorHAnsi" w:cstheme="minorHAnsi"/>
          <w:color w:val="auto"/>
          <w:sz w:val="24"/>
          <w:szCs w:val="24"/>
          <w:lang w:eastAsia="en-US"/>
        </w:rPr>
        <w:t>непитьевой</w:t>
      </w:r>
      <w:proofErr w:type="spellEnd"/>
      <w:r w:rsidRPr="003B7B2E">
        <w:rPr>
          <w:rStyle w:val="FontStyle57"/>
          <w:rFonts w:asciiTheme="minorHAnsi" w:hAnsiTheme="minorHAnsi" w:cstheme="minorHAnsi"/>
          <w:color w:val="auto"/>
          <w:sz w:val="24"/>
          <w:szCs w:val="24"/>
          <w:lang w:eastAsia="en-US"/>
        </w:rPr>
        <w:t xml:space="preserve"> восстановленной воды следует определять иначе, чем трубопроводы, используемые для питьевой воды. Например, в некоторых юрисдикциях компоненты распределения </w:t>
      </w:r>
      <w:proofErr w:type="spellStart"/>
      <w:r w:rsidRPr="003B7B2E">
        <w:rPr>
          <w:rStyle w:val="FontStyle57"/>
          <w:rFonts w:asciiTheme="minorHAnsi" w:hAnsiTheme="minorHAnsi" w:cstheme="minorHAnsi"/>
          <w:color w:val="auto"/>
          <w:sz w:val="24"/>
          <w:szCs w:val="24"/>
          <w:lang w:eastAsia="en-US"/>
        </w:rPr>
        <w:t>непитьевой</w:t>
      </w:r>
      <w:proofErr w:type="spellEnd"/>
      <w:r w:rsidRPr="003B7B2E">
        <w:rPr>
          <w:rStyle w:val="FontStyle57"/>
          <w:rFonts w:asciiTheme="minorHAnsi" w:hAnsiTheme="minorHAnsi" w:cstheme="minorHAnsi"/>
          <w:color w:val="auto"/>
          <w:sz w:val="24"/>
          <w:szCs w:val="24"/>
          <w:lang w:eastAsia="en-US"/>
        </w:rPr>
        <w:t xml:space="preserve"> очищенной воды окрашиваются или маркируются фиолетовым цветом. Идентификация может применяться путем окраски, маркировки или упаковки, в зависимости от ситуации. Открытые надземные компоненты, такие как клапаны и каналы, также должны быть соответствующим образом обозначены или маркированы, чтобы указывать на то, что они используются для </w:t>
      </w:r>
      <w:proofErr w:type="spellStart"/>
      <w:r w:rsidRPr="003B7B2E">
        <w:rPr>
          <w:rStyle w:val="FontStyle57"/>
          <w:rFonts w:asciiTheme="minorHAnsi" w:hAnsiTheme="minorHAnsi" w:cstheme="minorHAnsi"/>
          <w:color w:val="auto"/>
          <w:sz w:val="24"/>
          <w:szCs w:val="24"/>
          <w:lang w:eastAsia="en-US"/>
        </w:rPr>
        <w:t>непитьевой</w:t>
      </w:r>
      <w:proofErr w:type="spellEnd"/>
      <w:r w:rsidRPr="003B7B2E">
        <w:rPr>
          <w:rStyle w:val="FontStyle57"/>
          <w:rFonts w:asciiTheme="minorHAnsi" w:hAnsiTheme="minorHAnsi" w:cstheme="minorHAnsi"/>
          <w:color w:val="auto"/>
          <w:sz w:val="24"/>
          <w:szCs w:val="24"/>
          <w:lang w:eastAsia="en-US"/>
        </w:rPr>
        <w:t xml:space="preserve"> восстановленной воды. Захороненные комплектующие также должны быть соответствующим образом идентифицированы. Крышки клапанов, которые видны на поверхности, можно покрасить и пометить, чтобы указать, что это </w:t>
      </w:r>
      <w:proofErr w:type="spellStart"/>
      <w:r w:rsidRPr="003B7B2E">
        <w:rPr>
          <w:rStyle w:val="FontStyle57"/>
          <w:rFonts w:asciiTheme="minorHAnsi" w:hAnsiTheme="minorHAnsi" w:cstheme="minorHAnsi"/>
          <w:color w:val="auto"/>
          <w:sz w:val="24"/>
          <w:szCs w:val="24"/>
          <w:lang w:eastAsia="en-US"/>
        </w:rPr>
        <w:t>непитьевая</w:t>
      </w:r>
      <w:proofErr w:type="spellEnd"/>
      <w:r w:rsidRPr="003B7B2E">
        <w:rPr>
          <w:rStyle w:val="FontStyle57"/>
          <w:rFonts w:asciiTheme="minorHAnsi" w:hAnsiTheme="minorHAnsi" w:cstheme="minorHAnsi"/>
          <w:color w:val="auto"/>
          <w:sz w:val="24"/>
          <w:szCs w:val="24"/>
          <w:lang w:eastAsia="en-US"/>
        </w:rPr>
        <w:t xml:space="preserve"> восстановленная вода.</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Использование красок или клеевых составов в качестве фиксирующего вещества для этикеток может повлиять на пластмассовые трубы/фитинги или на качество жидкостей, пропускаемых через инфильтрацию (например, клейкая этикетка). В таких случаях следует обратиться за советом к производителю пластиковых труб для определения пригодности любой используемой краски или клеящих составов.</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9.4.5</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Подключение к обслуживанию и пользовательские участки</w:t>
      </w: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Когда система повторного использования должна предоставлять услуги множеству пользователей, следует учитывать стандартные детали подключения к обслуживанию. Это может включать системы </w:t>
      </w:r>
      <w:proofErr w:type="spellStart"/>
      <w:r w:rsidRPr="003B7B2E">
        <w:rPr>
          <w:rStyle w:val="FontStyle57"/>
          <w:rFonts w:asciiTheme="minorHAnsi" w:hAnsiTheme="minorHAnsi" w:cstheme="minorHAnsi"/>
          <w:color w:val="auto"/>
          <w:sz w:val="24"/>
          <w:szCs w:val="24"/>
          <w:lang w:eastAsia="en-US"/>
        </w:rPr>
        <w:t>цветомаркировки</w:t>
      </w:r>
      <w:proofErr w:type="spellEnd"/>
      <w:r w:rsidRPr="003B7B2E">
        <w:rPr>
          <w:rStyle w:val="FontStyle57"/>
          <w:rFonts w:asciiTheme="minorHAnsi" w:hAnsiTheme="minorHAnsi" w:cstheme="minorHAnsi"/>
          <w:color w:val="auto"/>
          <w:sz w:val="24"/>
          <w:szCs w:val="24"/>
          <w:lang w:eastAsia="en-US"/>
        </w:rPr>
        <w:t xml:space="preserve">, </w:t>
      </w:r>
      <w:proofErr w:type="gramStart"/>
      <w:r w:rsidRPr="003B7B2E">
        <w:rPr>
          <w:rStyle w:val="FontStyle57"/>
          <w:rFonts w:asciiTheme="minorHAnsi" w:hAnsiTheme="minorHAnsi" w:cstheme="minorHAnsi"/>
          <w:color w:val="auto"/>
          <w:sz w:val="24"/>
          <w:szCs w:val="24"/>
          <w:lang w:eastAsia="en-US"/>
        </w:rPr>
        <w:t>водные знаки</w:t>
      </w:r>
      <w:proofErr w:type="gramEnd"/>
      <w:r w:rsidRPr="003B7B2E">
        <w:rPr>
          <w:rStyle w:val="FontStyle57"/>
          <w:rFonts w:asciiTheme="minorHAnsi" w:hAnsiTheme="minorHAnsi" w:cstheme="minorHAnsi"/>
          <w:color w:val="auto"/>
          <w:sz w:val="24"/>
          <w:szCs w:val="24"/>
          <w:lang w:eastAsia="en-US"/>
        </w:rPr>
        <w:t xml:space="preserve"> и маркировки; или соответствующая защита от обратного потока, когда на пользовательских участках </w:t>
      </w:r>
      <w:r w:rsidRPr="003B7B2E">
        <w:rPr>
          <w:rStyle w:val="FontStyle57"/>
          <w:rFonts w:asciiTheme="minorHAnsi" w:hAnsiTheme="minorHAnsi" w:cstheme="minorHAnsi"/>
          <w:color w:val="auto"/>
          <w:sz w:val="24"/>
          <w:szCs w:val="24"/>
          <w:lang w:eastAsia="en-US"/>
        </w:rPr>
        <w:lastRenderedPageBreak/>
        <w:t>должна быть установлена резервная или дополнительная подача из системы питьевой воды, чтобы избежать перекрестного загрязнения.</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10</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Система мониторинга</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Pr>
          <w:rStyle w:val="FontStyle57"/>
          <w:rFonts w:asciiTheme="minorHAnsi" w:hAnsiTheme="minorHAnsi" w:cstheme="minorHAnsi"/>
          <w:b/>
          <w:color w:val="auto"/>
          <w:sz w:val="24"/>
          <w:szCs w:val="24"/>
          <w:lang w:eastAsia="en-US"/>
        </w:rPr>
        <w:t xml:space="preserve">10.1 </w:t>
      </w:r>
      <w:r w:rsidRPr="003B7B2E">
        <w:rPr>
          <w:rStyle w:val="FontStyle57"/>
          <w:rFonts w:asciiTheme="minorHAnsi" w:hAnsiTheme="minorHAnsi" w:cstheme="minorHAnsi"/>
          <w:b/>
          <w:color w:val="auto"/>
          <w:sz w:val="24"/>
          <w:szCs w:val="24"/>
          <w:lang w:eastAsia="en-US"/>
        </w:rPr>
        <w:t>Общие положения</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Восстановленная вода должна контролироваться, чтобы гарантировать безопасность, надежность, эффективность управления и устойчивость системы повторного использования воды. Система мониторинга может включать мониторинг потока и контроль качества воды и должна быть разработана на основе оценки безопасности в соответствии с предполагаемым использованием, то есть «пригодности для использования» (см. ISO 20761). Мониторинг качества воды является ключевой стратегией управления для контроля эффективности системы и ограничения рисков.</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Для справки, система мониторинга должна включать параметры, которые важны для эксплуатационного мониторинга и контроля. Например, уровень </w:t>
      </w:r>
      <w:proofErr w:type="spellStart"/>
      <w:r w:rsidRPr="003B7B2E">
        <w:rPr>
          <w:rStyle w:val="FontStyle57"/>
          <w:rFonts w:asciiTheme="minorHAnsi" w:hAnsiTheme="minorHAnsi" w:cstheme="minorHAnsi"/>
          <w:color w:val="auto"/>
          <w:sz w:val="24"/>
          <w:szCs w:val="24"/>
          <w:lang w:eastAsia="en-US"/>
        </w:rPr>
        <w:t>pH</w:t>
      </w:r>
      <w:proofErr w:type="spellEnd"/>
      <w:r w:rsidRPr="003B7B2E">
        <w:rPr>
          <w:rStyle w:val="FontStyle57"/>
          <w:rFonts w:asciiTheme="minorHAnsi" w:hAnsiTheme="minorHAnsi" w:cstheme="minorHAnsi"/>
          <w:color w:val="auto"/>
          <w:sz w:val="24"/>
          <w:szCs w:val="24"/>
          <w:lang w:eastAsia="en-US"/>
        </w:rPr>
        <w:t>, BOD, COD, TSS, мутность, остаточный хлор, питательная среда, токсичность, электропроводность и индикаторные микроорганизмы обычно используются для проверки качества восстановленной воды. Выбор соответствующих параметров мониторинга качества воды зависит от технических характеристик каждой отдельной системы. Кроме того, следует установить четко определенные критерии и периодичность мониторинга для каждого параметра, чтобы последовательно достигать качества очищенной воды и целей повторного использования. Соответствующие действия должны быть предприняты, если цели в области качества воды и повторного использования не достигнуты.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10.2</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Контрольные точки и средства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Станции мониторинга должны быть установлены в ключевых местах по всей системе повторного использования воды, из которых можно периодически отбирать пробы воды для лабораторного анализа. Рекомендуется устанавливать средства онлайн-мониторинга с системами сигнализации, онлайн-датчиками, манометрами и автоматическими средствами контроля для повторного использования воды с высоким риском для здоровья (возможность прямого контакта с очищенной водой) с целью предоставления в реальном времени данных об эффективности системы.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Как правило, онлайн-мониторинг и хорошо оборудованные, автоматические и охлажденные пробоотборники воды устанавливаются на выходе из водоочистных установок.</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10.3</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Мониторинг исходной воды </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Онлайн-мониторинг и системы раннего предупреждения также могут быть установлены для мониторинга качества исходной воды (например, вторичных сточных вод) и расхода воды. В частности, следует тщательно контролировать и отслеживать токсичность муниципальных сточных вод, которые содержат значительные притоки от промышленных объектов и больниц. </w:t>
      </w:r>
      <w:proofErr w:type="gramStart"/>
      <w:r w:rsidRPr="003B7B2E">
        <w:rPr>
          <w:rStyle w:val="FontStyle57"/>
          <w:rFonts w:asciiTheme="minorHAnsi" w:hAnsiTheme="minorHAnsi" w:cstheme="minorHAnsi"/>
          <w:color w:val="auto"/>
          <w:sz w:val="24"/>
          <w:szCs w:val="24"/>
          <w:lang w:eastAsia="en-US"/>
        </w:rPr>
        <w:t>Более частый мониторинг и буферное хранение необходимы, когда качество и количество исходной воды значительно колеблются или если качество источника особенно низкое.</w:t>
      </w:r>
      <w:proofErr w:type="gramEnd"/>
    </w:p>
    <w:p w:rsid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lastRenderedPageBreak/>
        <w:t>10.4 Мониторинг и контроль очистных сооружений</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Производительность очистного сооружения должна контролироваться для обеспечения того, чтобы эксплуатационная эффективность процессов очистки и качество сточных вод соответствовали целевым показателям. Для выявления неисправностей процесса (например, испытание целостности мембраны, дозировка дезинфицирующего средства и т.д.) необходимо устанавливать онлайн-мониторинг, системы оповещения и контроля. Приборы онлайн-мониторинга качества воды также могут быть установлены на основных очистных установках и выходах водоочистных сооружений.</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Устройства для отбора проб воды должны быть установлены на входах и выходах водоочистного сооружения для текущего контроля и анализа качества восстановленной воды. Периодический дополнительный мониторинг также рекомендуется проводить в дополнение к ключевым процессам очистки в случае высокого риска для здоровья или несоответствия получаемой очищенной воды.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10.5</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Мониторинг распределения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В распределительной системе необходимо контролировать давление воды, расход и остаточный хлор. По возможности следует использовать онлайн-оборудование. Рекомендуется периодический отбор проб и анализ распределенной воды, особенно на индикаторные микроорганизмы.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10.6</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Мониторинг хранения</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Качество воды в системах хранения также следует периодически контролировать. Рекомендуемые параметры мониторинга включают температуру, уровень </w:t>
      </w:r>
      <w:proofErr w:type="spellStart"/>
      <w:r w:rsidRPr="003B7B2E">
        <w:rPr>
          <w:rStyle w:val="FontStyle57"/>
          <w:rFonts w:asciiTheme="minorHAnsi" w:hAnsiTheme="minorHAnsi" w:cstheme="minorHAnsi"/>
          <w:color w:val="auto"/>
          <w:sz w:val="24"/>
          <w:szCs w:val="24"/>
          <w:lang w:eastAsia="en-US"/>
        </w:rPr>
        <w:t>pH</w:t>
      </w:r>
      <w:proofErr w:type="spellEnd"/>
      <w:r w:rsidRPr="003B7B2E">
        <w:rPr>
          <w:rStyle w:val="FontStyle57"/>
          <w:rFonts w:asciiTheme="minorHAnsi" w:hAnsiTheme="minorHAnsi" w:cstheme="minorHAnsi"/>
          <w:color w:val="auto"/>
          <w:sz w:val="24"/>
          <w:szCs w:val="24"/>
          <w:lang w:eastAsia="en-US"/>
        </w:rPr>
        <w:t xml:space="preserve">, мутность, проводимость или общее количество растворенных твердых веществ (TDS), остаточный хлор и индикаторные микроорганизмы (например, </w:t>
      </w:r>
      <w:proofErr w:type="spellStart"/>
      <w:r w:rsidRPr="003B7B2E">
        <w:rPr>
          <w:rStyle w:val="FontStyle57"/>
          <w:rFonts w:asciiTheme="minorHAnsi" w:hAnsiTheme="minorHAnsi" w:cstheme="minorHAnsi"/>
          <w:color w:val="auto"/>
          <w:sz w:val="24"/>
          <w:szCs w:val="24"/>
          <w:lang w:eastAsia="en-US"/>
        </w:rPr>
        <w:t>колиформы</w:t>
      </w:r>
      <w:proofErr w:type="spellEnd"/>
      <w:r w:rsidRPr="003B7B2E">
        <w:rPr>
          <w:rStyle w:val="FontStyle57"/>
          <w:rFonts w:asciiTheme="minorHAnsi" w:hAnsiTheme="minorHAnsi" w:cstheme="minorHAnsi"/>
          <w:color w:val="auto"/>
          <w:sz w:val="24"/>
          <w:szCs w:val="24"/>
          <w:lang w:eastAsia="en-US"/>
        </w:rPr>
        <w:t>).</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10.7</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 xml:space="preserve">Мониторинг пользовательских участков </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Программы мониторинга качества воды должны быть созданы на пользовательских участках для обеспечения защиты здоровья людей, в частности, для повторного использования с высоким риском прямого контакта и в случае строгих критериев. Критерии по мониторингу могут значительно различаться в зависимости от конкретного случая. Перед установкой соединения пользовательские участки должны быть проверены на соответствие, в частности на отсутствие перекрестных соединений, которые могут привести к загрязнению на участке конечного пользователя. Пользователи должны иметь план управления, который предусматривает, что только обученные компетентные операторы могут работать с системой повторного использования воды.</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p>
    <w:p w:rsid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r w:rsidRPr="003B7B2E">
        <w:rPr>
          <w:rStyle w:val="FontStyle57"/>
          <w:rFonts w:asciiTheme="minorHAnsi" w:hAnsiTheme="minorHAnsi" w:cstheme="minorHAnsi"/>
          <w:b/>
          <w:color w:val="auto"/>
          <w:sz w:val="24"/>
          <w:szCs w:val="24"/>
          <w:lang w:eastAsia="en-US"/>
        </w:rPr>
        <w:t>11</w:t>
      </w:r>
      <w:r>
        <w:rPr>
          <w:rStyle w:val="FontStyle57"/>
          <w:rFonts w:asciiTheme="minorHAnsi" w:hAnsiTheme="minorHAnsi" w:cstheme="minorHAnsi"/>
          <w:b/>
          <w:color w:val="auto"/>
          <w:sz w:val="24"/>
          <w:szCs w:val="24"/>
          <w:lang w:eastAsia="en-US"/>
        </w:rPr>
        <w:t xml:space="preserve"> </w:t>
      </w:r>
      <w:r w:rsidRPr="003B7B2E">
        <w:rPr>
          <w:rStyle w:val="FontStyle57"/>
          <w:rFonts w:asciiTheme="minorHAnsi" w:hAnsiTheme="minorHAnsi" w:cstheme="minorHAnsi"/>
          <w:b/>
          <w:color w:val="auto"/>
          <w:sz w:val="24"/>
          <w:szCs w:val="24"/>
          <w:lang w:eastAsia="en-US"/>
        </w:rPr>
        <w:t>План аварийного реагирования</w:t>
      </w:r>
    </w:p>
    <w:p w:rsidR="003B7B2E" w:rsidRPr="003B7B2E" w:rsidRDefault="003B7B2E" w:rsidP="003B7B2E">
      <w:pPr>
        <w:pStyle w:val="Style31"/>
        <w:widowControl/>
        <w:ind w:firstLine="567"/>
        <w:jc w:val="both"/>
        <w:rPr>
          <w:rStyle w:val="FontStyle57"/>
          <w:rFonts w:asciiTheme="minorHAnsi" w:hAnsiTheme="minorHAnsi" w:cstheme="minorHAnsi"/>
          <w:b/>
          <w:color w:val="auto"/>
          <w:sz w:val="24"/>
          <w:szCs w:val="24"/>
          <w:lang w:eastAsia="en-US"/>
        </w:rPr>
      </w:pP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 xml:space="preserve">Должны быть разработаны планы аварийного реагирования для устранения и минимизации </w:t>
      </w:r>
      <w:proofErr w:type="gramStart"/>
      <w:r w:rsidRPr="003B7B2E">
        <w:rPr>
          <w:rStyle w:val="FontStyle57"/>
          <w:rFonts w:asciiTheme="minorHAnsi" w:hAnsiTheme="minorHAnsi" w:cstheme="minorHAnsi"/>
          <w:color w:val="auto"/>
          <w:sz w:val="24"/>
          <w:szCs w:val="24"/>
          <w:lang w:eastAsia="en-US"/>
        </w:rPr>
        <w:t>последствий</w:t>
      </w:r>
      <w:proofErr w:type="gramEnd"/>
      <w:r w:rsidRPr="003B7B2E">
        <w:rPr>
          <w:rStyle w:val="FontStyle57"/>
          <w:rFonts w:asciiTheme="minorHAnsi" w:hAnsiTheme="minorHAnsi" w:cstheme="minorHAnsi"/>
          <w:color w:val="auto"/>
          <w:sz w:val="24"/>
          <w:szCs w:val="24"/>
          <w:lang w:eastAsia="en-US"/>
        </w:rPr>
        <w:t xml:space="preserve"> аварийных или чрезвычайных ситуаций, которые могут поставить под угрозу качество восстановленной воды, таких как экстремальные погодные условия, стихийные бедствия, сбой процесса, случайные перекрестные соединения и вспышки заболеваний. Процедуры разработки плана аварийного реагирования должны включать:</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lastRenderedPageBreak/>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связь между всеми соответствующими учреждениями и/или местными органами власти для определения потенциальных аварийных и чрезвычайных ситуаций;</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разработку плана аварийного реагирования и соответствующих документированных процедур. Процедура оценки риска может использоваться для определения критических точек, потенциальных ситуаций риска и наилучших вариантов управления для снижения уровней риска, см. ISO 20426;</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регулярную проверку планов аварийного реагирования;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регулярное обновление плана.</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Ключевые области, которые необходимо учитывать в планах аварийного реагирования, включают:</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заранее определенные соглашения с ведущими учреждениями и/или местными органами власти для принятия решения о потенциальном воздействии на здоровье или окружающую среду;</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ответные действия, такие как увеличение частоты мониторинга;</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обеспечение альтернативного водоснабжения;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proofErr w:type="gramStart"/>
      <w:r w:rsidRPr="003B7B2E">
        <w:rPr>
          <w:rStyle w:val="FontStyle57"/>
          <w:rFonts w:asciiTheme="minorHAnsi" w:hAnsiTheme="minorHAnsi" w:cstheme="minorHAnsi"/>
          <w:color w:val="auto"/>
          <w:sz w:val="24"/>
          <w:szCs w:val="24"/>
          <w:lang w:eastAsia="en-US"/>
        </w:rPr>
        <w:t>коммуникационных</w:t>
      </w:r>
      <w:proofErr w:type="gramEnd"/>
      <w:r w:rsidRPr="003B7B2E">
        <w:rPr>
          <w:rStyle w:val="FontStyle57"/>
          <w:rFonts w:asciiTheme="minorHAnsi" w:hAnsiTheme="minorHAnsi" w:cstheme="minorHAnsi"/>
          <w:color w:val="auto"/>
          <w:sz w:val="24"/>
          <w:szCs w:val="24"/>
          <w:lang w:eastAsia="en-US"/>
        </w:rPr>
        <w:t xml:space="preserve"> протоколы и стратегии, включая процедуры уведомления;</w:t>
      </w:r>
    </w:p>
    <w:p w:rsidR="003B7B2E" w:rsidRPr="003B7B2E"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w:t>
      </w:r>
      <w:r>
        <w:rPr>
          <w:rStyle w:val="FontStyle57"/>
          <w:rFonts w:asciiTheme="minorHAnsi" w:hAnsiTheme="minorHAnsi" w:cstheme="minorHAnsi"/>
          <w:color w:val="auto"/>
          <w:sz w:val="24"/>
          <w:szCs w:val="24"/>
          <w:lang w:eastAsia="en-US"/>
        </w:rPr>
        <w:t xml:space="preserve"> </w:t>
      </w:r>
      <w:r w:rsidRPr="003B7B2E">
        <w:rPr>
          <w:rStyle w:val="FontStyle57"/>
          <w:rFonts w:asciiTheme="minorHAnsi" w:hAnsiTheme="minorHAnsi" w:cstheme="minorHAnsi"/>
          <w:color w:val="auto"/>
          <w:sz w:val="24"/>
          <w:szCs w:val="24"/>
          <w:lang w:eastAsia="en-US"/>
        </w:rPr>
        <w:t>механизмы повышения уровня надзора за здоровьем населения или состоянием окружающей среды.</w:t>
      </w:r>
    </w:p>
    <w:p w:rsidR="00533082" w:rsidRPr="00533082" w:rsidRDefault="003B7B2E" w:rsidP="003B7B2E">
      <w:pPr>
        <w:pStyle w:val="Style31"/>
        <w:widowControl/>
        <w:ind w:firstLine="567"/>
        <w:jc w:val="both"/>
        <w:rPr>
          <w:rStyle w:val="FontStyle57"/>
          <w:rFonts w:asciiTheme="minorHAnsi" w:hAnsiTheme="minorHAnsi" w:cstheme="minorHAnsi"/>
          <w:color w:val="auto"/>
          <w:sz w:val="24"/>
          <w:szCs w:val="24"/>
          <w:lang w:eastAsia="en-US"/>
        </w:rPr>
      </w:pPr>
      <w:r w:rsidRPr="003B7B2E">
        <w:rPr>
          <w:rStyle w:val="FontStyle57"/>
          <w:rFonts w:asciiTheme="minorHAnsi" w:hAnsiTheme="minorHAnsi" w:cstheme="minorHAnsi"/>
          <w:color w:val="auto"/>
          <w:sz w:val="24"/>
          <w:szCs w:val="24"/>
          <w:lang w:eastAsia="en-US"/>
        </w:rPr>
        <w:t>Соответствующая документация и отчетность об аварийных или чрезвычайных ситуациях также должны быть установлены. Инженеры и операторы должны максимально учиться на любом инциденте, чтобы улучшить профилактические меры и планирование корректирующих мер в случае других сбоев.</w:t>
      </w: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FD48D8" w:rsidRDefault="00FD48D8" w:rsidP="00766772">
      <w:pPr>
        <w:pStyle w:val="Style31"/>
        <w:widowControl/>
        <w:ind w:firstLine="567"/>
        <w:jc w:val="both"/>
        <w:rPr>
          <w:rStyle w:val="FontStyle57"/>
          <w:rFonts w:asciiTheme="minorHAnsi" w:hAnsiTheme="minorHAnsi" w:cstheme="minorHAnsi"/>
          <w:color w:val="auto"/>
          <w:sz w:val="24"/>
          <w:szCs w:val="24"/>
          <w:lang w:eastAsia="en-US"/>
        </w:rPr>
      </w:pPr>
    </w:p>
    <w:p w:rsidR="00FD48D8" w:rsidRDefault="00FD48D8" w:rsidP="00766772">
      <w:pPr>
        <w:pStyle w:val="Style31"/>
        <w:widowControl/>
        <w:ind w:firstLine="567"/>
        <w:jc w:val="both"/>
        <w:rPr>
          <w:rStyle w:val="FontStyle57"/>
          <w:rFonts w:asciiTheme="minorHAnsi" w:hAnsiTheme="minorHAnsi" w:cstheme="minorHAnsi"/>
          <w:color w:val="auto"/>
          <w:sz w:val="24"/>
          <w:szCs w:val="24"/>
          <w:lang w:eastAsia="en-US"/>
        </w:rPr>
      </w:pPr>
    </w:p>
    <w:p w:rsidR="00FD48D8" w:rsidRDefault="00FD48D8" w:rsidP="00766772">
      <w:pPr>
        <w:pStyle w:val="Style31"/>
        <w:widowControl/>
        <w:ind w:firstLine="567"/>
        <w:jc w:val="both"/>
        <w:rPr>
          <w:rStyle w:val="FontStyle57"/>
          <w:rFonts w:asciiTheme="minorHAnsi" w:hAnsiTheme="minorHAnsi" w:cstheme="minorHAnsi"/>
          <w:color w:val="auto"/>
          <w:sz w:val="24"/>
          <w:szCs w:val="24"/>
          <w:lang w:eastAsia="en-US"/>
        </w:rPr>
      </w:pPr>
    </w:p>
    <w:p w:rsidR="00FD48D8" w:rsidRPr="00533082" w:rsidRDefault="00FD48D8"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533082" w:rsidRPr="00533082" w:rsidRDefault="00533082"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B81B0D" w:rsidRPr="00533082" w:rsidRDefault="00B81B0D" w:rsidP="00766772">
      <w:pPr>
        <w:pStyle w:val="Style31"/>
        <w:widowControl/>
        <w:ind w:firstLine="567"/>
        <w:jc w:val="both"/>
        <w:rPr>
          <w:rStyle w:val="FontStyle57"/>
          <w:rFonts w:asciiTheme="minorHAnsi" w:hAnsiTheme="minorHAnsi" w:cstheme="minorHAnsi"/>
          <w:color w:val="auto"/>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Pr="00533082" w:rsidRDefault="003B7B2E" w:rsidP="00486950">
      <w:pPr>
        <w:pStyle w:val="Style31"/>
        <w:widowControl/>
        <w:ind w:firstLine="567"/>
        <w:jc w:val="center"/>
        <w:rPr>
          <w:rStyle w:val="FontStyle57"/>
          <w:rFonts w:asciiTheme="minorHAnsi" w:hAnsiTheme="minorHAnsi" w:cstheme="minorHAnsi"/>
          <w:b/>
          <w:color w:val="auto"/>
          <w:sz w:val="24"/>
          <w:szCs w:val="24"/>
          <w:lang w:eastAsia="en-US"/>
        </w:rPr>
      </w:pPr>
    </w:p>
    <w:p w:rsidR="00C41CA1" w:rsidRPr="00533082" w:rsidRDefault="00C41CA1" w:rsidP="00D62E39">
      <w:pPr>
        <w:pStyle w:val="Style31"/>
        <w:widowControl/>
        <w:jc w:val="center"/>
        <w:rPr>
          <w:rStyle w:val="FontStyle57"/>
          <w:rFonts w:asciiTheme="minorHAnsi" w:hAnsiTheme="minorHAnsi" w:cstheme="minorHAnsi"/>
          <w:b/>
          <w:color w:val="auto"/>
          <w:sz w:val="24"/>
          <w:szCs w:val="24"/>
          <w:lang w:eastAsia="en-US"/>
        </w:rPr>
      </w:pPr>
      <w:r w:rsidRPr="00533082">
        <w:rPr>
          <w:rStyle w:val="FontStyle57"/>
          <w:rFonts w:asciiTheme="minorHAnsi" w:hAnsiTheme="minorHAnsi" w:cstheme="minorHAnsi"/>
          <w:b/>
          <w:color w:val="auto"/>
          <w:sz w:val="24"/>
          <w:szCs w:val="24"/>
          <w:lang w:eastAsia="en-US"/>
        </w:rPr>
        <w:lastRenderedPageBreak/>
        <w:t>Библиография</w:t>
      </w:r>
    </w:p>
    <w:p w:rsidR="00E45F0C" w:rsidRPr="00533082" w:rsidRDefault="00E45F0C" w:rsidP="00486950">
      <w:pPr>
        <w:pStyle w:val="Style31"/>
        <w:widowControl/>
        <w:ind w:firstLine="567"/>
        <w:jc w:val="center"/>
        <w:rPr>
          <w:rStyle w:val="FontStyle57"/>
          <w:rFonts w:asciiTheme="minorHAnsi" w:hAnsiTheme="minorHAnsi" w:cstheme="minorHAnsi"/>
          <w:b/>
          <w:color w:val="auto"/>
          <w:sz w:val="24"/>
          <w:szCs w:val="24"/>
          <w:lang w:eastAsia="en-US"/>
        </w:rPr>
      </w:pPr>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[1]</w:t>
      </w:r>
      <w:r>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rPr>
        <w:t xml:space="preserve">ISO 20760-2,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reuse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urban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areas</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Guidelines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centralized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reuse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system</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Part</w:t>
      </w:r>
      <w:proofErr w:type="spellEnd"/>
      <w:r w:rsidRPr="003B7B2E">
        <w:rPr>
          <w:rStyle w:val="FontStyle57"/>
          <w:rFonts w:asciiTheme="minorHAnsi" w:eastAsia="Malgun Gothic" w:hAnsiTheme="minorHAnsi" w:cstheme="minorHAnsi"/>
          <w:color w:val="auto"/>
          <w:sz w:val="24"/>
          <w:szCs w:val="24"/>
        </w:rPr>
        <w:t xml:space="preserve"> II: </w:t>
      </w:r>
      <w:proofErr w:type="spellStart"/>
      <w:r w:rsidRPr="003B7B2E">
        <w:rPr>
          <w:rStyle w:val="FontStyle57"/>
          <w:rFonts w:asciiTheme="minorHAnsi" w:eastAsia="Malgun Gothic" w:hAnsiTheme="minorHAnsi" w:cstheme="minorHAnsi"/>
          <w:color w:val="auto"/>
          <w:sz w:val="24"/>
          <w:szCs w:val="24"/>
        </w:rPr>
        <w:t>management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of</w:t>
      </w:r>
      <w:proofErr w:type="spellEnd"/>
      <w:r w:rsidRPr="003B7B2E">
        <w:rPr>
          <w:rStyle w:val="FontStyle57"/>
          <w:rFonts w:asciiTheme="minorHAnsi" w:eastAsia="Malgun Gothic" w:hAnsiTheme="minorHAnsi" w:cstheme="minorHAnsi"/>
          <w:color w:val="auto"/>
          <w:sz w:val="24"/>
          <w:szCs w:val="24"/>
        </w:rPr>
        <w:t xml:space="preserve"> a </w:t>
      </w:r>
      <w:proofErr w:type="spellStart"/>
      <w:r w:rsidRPr="003B7B2E">
        <w:rPr>
          <w:rStyle w:val="FontStyle57"/>
          <w:rFonts w:asciiTheme="minorHAnsi" w:eastAsia="Malgun Gothic" w:hAnsiTheme="minorHAnsi" w:cstheme="minorHAnsi"/>
          <w:color w:val="auto"/>
          <w:sz w:val="24"/>
          <w:szCs w:val="24"/>
        </w:rPr>
        <w:t>centralized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reuse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system</w:t>
      </w:r>
      <w:proofErr w:type="spellEnd"/>
      <w:r w:rsidRPr="003B7B2E">
        <w:rPr>
          <w:rStyle w:val="FontStyle57"/>
          <w:rFonts w:asciiTheme="minorHAnsi" w:eastAsia="Malgun Gothic" w:hAnsiTheme="minorHAnsi" w:cstheme="minorHAnsi"/>
          <w:color w:val="auto"/>
          <w:sz w:val="24"/>
          <w:szCs w:val="24"/>
        </w:rPr>
        <w:t xml:space="preserve"> (Повторное использование воды в городских населенных пунктах – Руководящие указания по централизованным системам повторного использования воды – Часть II: управление централизованной системой повторного использования воды)</w:t>
      </w:r>
      <w:r>
        <w:rPr>
          <w:rStyle w:val="FontStyle57"/>
          <w:rFonts w:asciiTheme="minorHAnsi" w:eastAsia="Malgun Gothic" w:hAnsiTheme="minorHAnsi" w:cstheme="minorHAnsi"/>
          <w:color w:val="auto"/>
          <w:sz w:val="24"/>
          <w:szCs w:val="24"/>
        </w:rPr>
        <w:t>;</w:t>
      </w:r>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[2]</w:t>
      </w:r>
      <w:r>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ISO</w:t>
      </w:r>
      <w:r w:rsidRPr="003B7B2E">
        <w:rPr>
          <w:rStyle w:val="FontStyle57"/>
          <w:rFonts w:asciiTheme="minorHAnsi" w:eastAsia="Malgun Gothic" w:hAnsiTheme="minorHAnsi" w:cstheme="minorHAnsi"/>
          <w:color w:val="auto"/>
          <w:sz w:val="24"/>
          <w:szCs w:val="24"/>
        </w:rPr>
        <w:t xml:space="preserve"> 20761:—3), </w:t>
      </w:r>
      <w:r w:rsidRPr="003B7B2E">
        <w:rPr>
          <w:rStyle w:val="FontStyle57"/>
          <w:rFonts w:asciiTheme="minorHAnsi" w:eastAsia="Malgun Gothic" w:hAnsiTheme="minorHAnsi" w:cstheme="minorHAnsi"/>
          <w:color w:val="auto"/>
          <w:sz w:val="24"/>
          <w:szCs w:val="24"/>
          <w:lang w:val="en-US"/>
        </w:rPr>
        <w:t>Water</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reuse</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in</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urban</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areas</w:t>
      </w:r>
      <w:r w:rsidRPr="003B7B2E">
        <w:rPr>
          <w:rStyle w:val="FontStyle57"/>
          <w:rFonts w:asciiTheme="minorHAnsi" w:eastAsia="Malgun Gothic" w:hAnsiTheme="minorHAnsi" w:cstheme="minorHAnsi"/>
          <w:color w:val="auto"/>
          <w:sz w:val="24"/>
          <w:szCs w:val="24"/>
        </w:rPr>
        <w:t xml:space="preserve"> — </w:t>
      </w:r>
      <w:r w:rsidRPr="003B7B2E">
        <w:rPr>
          <w:rStyle w:val="FontStyle57"/>
          <w:rFonts w:asciiTheme="minorHAnsi" w:eastAsia="Malgun Gothic" w:hAnsiTheme="minorHAnsi" w:cstheme="minorHAnsi"/>
          <w:color w:val="auto"/>
          <w:sz w:val="24"/>
          <w:szCs w:val="24"/>
          <w:lang w:val="en-US"/>
        </w:rPr>
        <w:t>Guidelines</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for</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water</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reuse</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safety</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evaluation</w:t>
      </w:r>
      <w:r w:rsidRPr="003B7B2E">
        <w:rPr>
          <w:rStyle w:val="FontStyle57"/>
          <w:rFonts w:asciiTheme="minorHAnsi" w:eastAsia="Malgun Gothic" w:hAnsiTheme="minorHAnsi" w:cstheme="minorHAnsi"/>
          <w:color w:val="auto"/>
          <w:sz w:val="24"/>
          <w:szCs w:val="24"/>
        </w:rPr>
        <w:t>:</w:t>
      </w:r>
      <w:r>
        <w:rPr>
          <w:rStyle w:val="FontStyle57"/>
          <w:rFonts w:asciiTheme="minorHAnsi" w:eastAsia="Malgun Gothic" w:hAnsiTheme="minorHAnsi" w:cstheme="minorHAnsi"/>
          <w:color w:val="auto"/>
          <w:sz w:val="24"/>
          <w:szCs w:val="24"/>
        </w:rPr>
        <w:t xml:space="preserve"> </w:t>
      </w:r>
      <w:proofErr w:type="spellStart"/>
      <w:proofErr w:type="gramStart"/>
      <w:r w:rsidRPr="003B7B2E">
        <w:rPr>
          <w:rStyle w:val="FontStyle57"/>
          <w:rFonts w:asciiTheme="minorHAnsi" w:eastAsia="Malgun Gothic" w:hAnsiTheme="minorHAnsi" w:cstheme="minorHAnsi"/>
          <w:color w:val="auto"/>
          <w:sz w:val="24"/>
          <w:szCs w:val="24"/>
        </w:rPr>
        <w:t>Assessment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parameters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and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methods</w:t>
      </w:r>
      <w:proofErr w:type="spellEnd"/>
      <w:r w:rsidRPr="003B7B2E">
        <w:rPr>
          <w:rStyle w:val="FontStyle57"/>
          <w:rFonts w:asciiTheme="minorHAnsi" w:eastAsia="Malgun Gothic" w:hAnsiTheme="minorHAnsi" w:cstheme="minorHAnsi"/>
          <w:color w:val="auto"/>
          <w:sz w:val="24"/>
          <w:szCs w:val="24"/>
        </w:rPr>
        <w:t xml:space="preserve"> (Повторное использование воды в городских населенных пунктах – Руководящие указания по оценке безопасности повторного использования воды:</w:t>
      </w:r>
      <w:proofErr w:type="gramEnd"/>
      <w:r w:rsidRPr="003B7B2E">
        <w:rPr>
          <w:rStyle w:val="FontStyle57"/>
          <w:rFonts w:asciiTheme="minorHAnsi" w:eastAsia="Malgun Gothic" w:hAnsiTheme="minorHAnsi" w:cstheme="minorHAnsi"/>
          <w:color w:val="auto"/>
          <w:sz w:val="24"/>
          <w:szCs w:val="24"/>
        </w:rPr>
        <w:t xml:space="preserve"> </w:t>
      </w:r>
      <w:proofErr w:type="gramStart"/>
      <w:r w:rsidRPr="003B7B2E">
        <w:rPr>
          <w:rStyle w:val="FontStyle57"/>
          <w:rFonts w:asciiTheme="minorHAnsi" w:eastAsia="Malgun Gothic" w:hAnsiTheme="minorHAnsi" w:cstheme="minorHAnsi"/>
          <w:color w:val="auto"/>
          <w:sz w:val="24"/>
          <w:szCs w:val="24"/>
        </w:rPr>
        <w:t>Параметры и методы оценки)</w:t>
      </w:r>
      <w:r>
        <w:rPr>
          <w:rStyle w:val="FontStyle57"/>
          <w:rFonts w:asciiTheme="minorHAnsi" w:eastAsia="Malgun Gothic" w:hAnsiTheme="minorHAnsi" w:cstheme="minorHAnsi"/>
          <w:color w:val="auto"/>
          <w:sz w:val="24"/>
          <w:szCs w:val="24"/>
        </w:rPr>
        <w:t>;</w:t>
      </w:r>
      <w:proofErr w:type="gramEnd"/>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 xml:space="preserve">[3] </w:t>
      </w:r>
      <w:r w:rsidRPr="003B7B2E">
        <w:rPr>
          <w:rStyle w:val="FontStyle57"/>
          <w:rFonts w:asciiTheme="minorHAnsi" w:eastAsia="Malgun Gothic" w:hAnsiTheme="minorHAnsi" w:cstheme="minorHAnsi"/>
          <w:color w:val="auto"/>
          <w:sz w:val="24"/>
          <w:szCs w:val="24"/>
          <w:lang w:val="en-US"/>
        </w:rPr>
        <w:t>ISO</w:t>
      </w:r>
      <w:r w:rsidRPr="003B7B2E">
        <w:rPr>
          <w:rStyle w:val="FontStyle57"/>
          <w:rFonts w:asciiTheme="minorHAnsi" w:eastAsia="Malgun Gothic" w:hAnsiTheme="minorHAnsi" w:cstheme="minorHAnsi"/>
          <w:color w:val="auto"/>
          <w:sz w:val="24"/>
          <w:szCs w:val="24"/>
        </w:rPr>
        <w:t xml:space="preserve"> 20468-1:—4), </w:t>
      </w:r>
      <w:r w:rsidRPr="003B7B2E">
        <w:rPr>
          <w:rStyle w:val="FontStyle57"/>
          <w:rFonts w:asciiTheme="minorHAnsi" w:eastAsia="Malgun Gothic" w:hAnsiTheme="minorHAnsi" w:cstheme="minorHAnsi"/>
          <w:color w:val="auto"/>
          <w:sz w:val="24"/>
          <w:szCs w:val="24"/>
          <w:lang w:val="en-US"/>
        </w:rPr>
        <w:t>Guidelines</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for</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performance</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evaluation</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of</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treatment</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technologies</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for</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water</w:t>
      </w:r>
      <w:r w:rsidRPr="003B7B2E">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lang w:val="en-US"/>
        </w:rPr>
        <w:t>reuse</w:t>
      </w:r>
      <w:r>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systems</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Part</w:t>
      </w:r>
      <w:proofErr w:type="spellEnd"/>
      <w:r w:rsidRPr="003B7B2E">
        <w:rPr>
          <w:rStyle w:val="FontStyle57"/>
          <w:rFonts w:asciiTheme="minorHAnsi" w:eastAsia="Malgun Gothic" w:hAnsiTheme="minorHAnsi" w:cstheme="minorHAnsi"/>
          <w:color w:val="auto"/>
          <w:sz w:val="24"/>
          <w:szCs w:val="24"/>
        </w:rPr>
        <w:t xml:space="preserve"> 1: </w:t>
      </w:r>
      <w:proofErr w:type="spellStart"/>
      <w:proofErr w:type="gramStart"/>
      <w:r w:rsidRPr="003B7B2E">
        <w:rPr>
          <w:rStyle w:val="FontStyle57"/>
          <w:rFonts w:asciiTheme="minorHAnsi" w:eastAsia="Malgun Gothic" w:hAnsiTheme="minorHAnsi" w:cstheme="minorHAnsi"/>
          <w:color w:val="auto"/>
          <w:sz w:val="24"/>
          <w:szCs w:val="24"/>
        </w:rPr>
        <w:t>General</w:t>
      </w:r>
      <w:proofErr w:type="spellEnd"/>
      <w:r w:rsidRPr="003B7B2E">
        <w:rPr>
          <w:rStyle w:val="FontStyle57"/>
          <w:rFonts w:asciiTheme="minorHAnsi" w:eastAsia="Malgun Gothic" w:hAnsiTheme="minorHAnsi" w:cstheme="minorHAnsi"/>
          <w:color w:val="auto"/>
          <w:sz w:val="24"/>
          <w:szCs w:val="24"/>
        </w:rPr>
        <w:t xml:space="preserve"> (Руководящие указания по оценке эффективности технологий очистки для систем повторного использования воды – Часть 1:</w:t>
      </w:r>
      <w:proofErr w:type="gramEnd"/>
      <w:r w:rsidRPr="003B7B2E">
        <w:rPr>
          <w:rStyle w:val="FontStyle57"/>
          <w:rFonts w:asciiTheme="minorHAnsi" w:eastAsia="Malgun Gothic" w:hAnsiTheme="minorHAnsi" w:cstheme="minorHAnsi"/>
          <w:color w:val="auto"/>
          <w:sz w:val="24"/>
          <w:szCs w:val="24"/>
        </w:rPr>
        <w:t xml:space="preserve"> </w:t>
      </w:r>
      <w:proofErr w:type="gramStart"/>
      <w:r w:rsidRPr="003B7B2E">
        <w:rPr>
          <w:rStyle w:val="FontStyle57"/>
          <w:rFonts w:asciiTheme="minorHAnsi" w:eastAsia="Malgun Gothic" w:hAnsiTheme="minorHAnsi" w:cstheme="minorHAnsi"/>
          <w:color w:val="auto"/>
          <w:sz w:val="24"/>
          <w:szCs w:val="24"/>
        </w:rPr>
        <w:t>Общие положения)</w:t>
      </w:r>
      <w:r w:rsidR="00580A31">
        <w:rPr>
          <w:rStyle w:val="FontStyle57"/>
          <w:rFonts w:asciiTheme="minorHAnsi" w:eastAsia="Malgun Gothic" w:hAnsiTheme="minorHAnsi" w:cstheme="minorHAnsi"/>
          <w:color w:val="auto"/>
          <w:sz w:val="24"/>
          <w:szCs w:val="24"/>
        </w:rPr>
        <w:t>;</w:t>
      </w:r>
      <w:proofErr w:type="gramEnd"/>
    </w:p>
    <w:p w:rsidR="003B7B2E" w:rsidRPr="003B7B2E" w:rsidRDefault="00580A31" w:rsidP="003B7B2E">
      <w:pPr>
        <w:ind w:firstLine="567"/>
        <w:jc w:val="both"/>
        <w:rPr>
          <w:rStyle w:val="FontStyle57"/>
          <w:rFonts w:asciiTheme="minorHAnsi" w:eastAsia="Malgun Gothic" w:hAnsiTheme="minorHAnsi" w:cstheme="minorHAnsi"/>
          <w:color w:val="auto"/>
          <w:sz w:val="24"/>
          <w:szCs w:val="24"/>
        </w:rPr>
      </w:pPr>
      <w:r>
        <w:rPr>
          <w:rStyle w:val="FontStyle57"/>
          <w:rFonts w:asciiTheme="minorHAnsi" w:eastAsia="Malgun Gothic" w:hAnsiTheme="minorHAnsi" w:cstheme="minorHAnsi"/>
          <w:color w:val="auto"/>
          <w:sz w:val="24"/>
          <w:szCs w:val="24"/>
        </w:rPr>
        <w:t xml:space="preserve">[4]  </w:t>
      </w:r>
      <w:r w:rsidR="003B7B2E" w:rsidRPr="003B7B2E">
        <w:rPr>
          <w:rStyle w:val="FontStyle57"/>
          <w:rFonts w:asciiTheme="minorHAnsi" w:eastAsia="Malgun Gothic" w:hAnsiTheme="minorHAnsi" w:cstheme="minorHAnsi"/>
          <w:color w:val="auto"/>
          <w:sz w:val="24"/>
          <w:szCs w:val="24"/>
        </w:rPr>
        <w:t xml:space="preserve">ISO 16075-1, </w:t>
      </w:r>
      <w:proofErr w:type="spellStart"/>
      <w:r w:rsidR="003B7B2E" w:rsidRPr="003B7B2E">
        <w:rPr>
          <w:rStyle w:val="FontStyle57"/>
          <w:rFonts w:asciiTheme="minorHAnsi" w:eastAsia="Malgun Gothic" w:hAnsiTheme="minorHAnsi" w:cstheme="minorHAnsi"/>
          <w:color w:val="auto"/>
          <w:sz w:val="24"/>
          <w:szCs w:val="24"/>
        </w:rPr>
        <w:t>Guidelines</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for</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treated</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wastewater</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use</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for</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irrigation</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projects</w:t>
      </w:r>
      <w:proofErr w:type="spellEnd"/>
      <w:r w:rsidR="003B7B2E" w:rsidRPr="003B7B2E">
        <w:rPr>
          <w:rStyle w:val="FontStyle57"/>
          <w:rFonts w:asciiTheme="minorHAnsi" w:eastAsia="Malgun Gothic" w:hAnsiTheme="minorHAnsi" w:cstheme="minorHAnsi"/>
          <w:color w:val="auto"/>
          <w:sz w:val="24"/>
          <w:szCs w:val="24"/>
        </w:rPr>
        <w:t xml:space="preserve"> — </w:t>
      </w:r>
      <w:proofErr w:type="spellStart"/>
      <w:r w:rsidR="003B7B2E" w:rsidRPr="003B7B2E">
        <w:rPr>
          <w:rStyle w:val="FontStyle57"/>
          <w:rFonts w:asciiTheme="minorHAnsi" w:eastAsia="Malgun Gothic" w:hAnsiTheme="minorHAnsi" w:cstheme="minorHAnsi"/>
          <w:color w:val="auto"/>
          <w:sz w:val="24"/>
          <w:szCs w:val="24"/>
        </w:rPr>
        <w:t>Part</w:t>
      </w:r>
      <w:proofErr w:type="spellEnd"/>
      <w:r w:rsidR="003B7B2E" w:rsidRPr="003B7B2E">
        <w:rPr>
          <w:rStyle w:val="FontStyle57"/>
          <w:rFonts w:asciiTheme="minorHAnsi" w:eastAsia="Malgun Gothic" w:hAnsiTheme="minorHAnsi" w:cstheme="minorHAnsi"/>
          <w:color w:val="auto"/>
          <w:sz w:val="24"/>
          <w:szCs w:val="24"/>
        </w:rPr>
        <w:t xml:space="preserve"> 1: </w:t>
      </w:r>
      <w:proofErr w:type="spellStart"/>
      <w:proofErr w:type="gramStart"/>
      <w:r w:rsidR="003B7B2E" w:rsidRPr="003B7B2E">
        <w:rPr>
          <w:rStyle w:val="FontStyle57"/>
          <w:rFonts w:asciiTheme="minorHAnsi" w:eastAsia="Malgun Gothic" w:hAnsiTheme="minorHAnsi" w:cstheme="minorHAnsi"/>
          <w:color w:val="auto"/>
          <w:sz w:val="24"/>
          <w:szCs w:val="24"/>
        </w:rPr>
        <w:t>The</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basis</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of</w:t>
      </w:r>
      <w:proofErr w:type="spellEnd"/>
      <w:r w:rsidR="003B7B2E" w:rsidRPr="003B7B2E">
        <w:rPr>
          <w:rStyle w:val="FontStyle57"/>
          <w:rFonts w:asciiTheme="minorHAnsi" w:eastAsia="Malgun Gothic" w:hAnsiTheme="minorHAnsi" w:cstheme="minorHAnsi"/>
          <w:color w:val="auto"/>
          <w:sz w:val="24"/>
          <w:szCs w:val="24"/>
        </w:rPr>
        <w:t xml:space="preserve"> a </w:t>
      </w:r>
      <w:proofErr w:type="spellStart"/>
      <w:r w:rsidR="003B7B2E" w:rsidRPr="003B7B2E">
        <w:rPr>
          <w:rStyle w:val="FontStyle57"/>
          <w:rFonts w:asciiTheme="minorHAnsi" w:eastAsia="Malgun Gothic" w:hAnsiTheme="minorHAnsi" w:cstheme="minorHAnsi"/>
          <w:color w:val="auto"/>
          <w:sz w:val="24"/>
          <w:szCs w:val="24"/>
        </w:rPr>
        <w:t>reuse</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project</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for</w:t>
      </w:r>
      <w:proofErr w:type="spellEnd"/>
      <w:r w:rsidR="003B7B2E" w:rsidRPr="003B7B2E">
        <w:rPr>
          <w:rStyle w:val="FontStyle57"/>
          <w:rFonts w:asciiTheme="minorHAnsi" w:eastAsia="Malgun Gothic" w:hAnsiTheme="minorHAnsi" w:cstheme="minorHAnsi"/>
          <w:color w:val="auto"/>
          <w:sz w:val="24"/>
          <w:szCs w:val="24"/>
        </w:rPr>
        <w:t xml:space="preserve"> </w:t>
      </w:r>
      <w:proofErr w:type="spellStart"/>
      <w:r w:rsidR="003B7B2E" w:rsidRPr="003B7B2E">
        <w:rPr>
          <w:rStyle w:val="FontStyle57"/>
          <w:rFonts w:asciiTheme="minorHAnsi" w:eastAsia="Malgun Gothic" w:hAnsiTheme="minorHAnsi" w:cstheme="minorHAnsi"/>
          <w:color w:val="auto"/>
          <w:sz w:val="24"/>
          <w:szCs w:val="24"/>
        </w:rPr>
        <w:t>irrigation</w:t>
      </w:r>
      <w:proofErr w:type="spellEnd"/>
      <w:r w:rsidR="003B7B2E" w:rsidRPr="003B7B2E">
        <w:rPr>
          <w:rStyle w:val="FontStyle57"/>
          <w:rFonts w:asciiTheme="minorHAnsi" w:eastAsia="Malgun Gothic" w:hAnsiTheme="minorHAnsi" w:cstheme="minorHAnsi"/>
          <w:color w:val="auto"/>
          <w:sz w:val="24"/>
          <w:szCs w:val="24"/>
        </w:rPr>
        <w:t xml:space="preserve"> (Руководящие указания, относящиеся к проектам по использованию очищенных сточных вод для орошения – Часть 1:</w:t>
      </w:r>
      <w:proofErr w:type="gramEnd"/>
      <w:r w:rsidR="003B7B2E" w:rsidRPr="003B7B2E">
        <w:rPr>
          <w:rStyle w:val="FontStyle57"/>
          <w:rFonts w:asciiTheme="minorHAnsi" w:eastAsia="Malgun Gothic" w:hAnsiTheme="minorHAnsi" w:cstheme="minorHAnsi"/>
          <w:color w:val="auto"/>
          <w:sz w:val="24"/>
          <w:szCs w:val="24"/>
        </w:rPr>
        <w:t xml:space="preserve"> </w:t>
      </w:r>
      <w:proofErr w:type="gramStart"/>
      <w:r w:rsidR="003B7B2E" w:rsidRPr="003B7B2E">
        <w:rPr>
          <w:rStyle w:val="FontStyle57"/>
          <w:rFonts w:asciiTheme="minorHAnsi" w:eastAsia="Malgun Gothic" w:hAnsiTheme="minorHAnsi" w:cstheme="minorHAnsi"/>
          <w:color w:val="auto"/>
          <w:sz w:val="24"/>
          <w:szCs w:val="24"/>
        </w:rPr>
        <w:t>Основы проекта по повторному использованию очищенных сточных вод для орошения)</w:t>
      </w:r>
      <w:r>
        <w:rPr>
          <w:rStyle w:val="FontStyle57"/>
          <w:rFonts w:asciiTheme="minorHAnsi" w:eastAsia="Malgun Gothic" w:hAnsiTheme="minorHAnsi" w:cstheme="minorHAnsi"/>
          <w:color w:val="auto"/>
          <w:sz w:val="24"/>
          <w:szCs w:val="24"/>
        </w:rPr>
        <w:t>;</w:t>
      </w:r>
      <w:proofErr w:type="gramEnd"/>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[5]</w:t>
      </w:r>
      <w:r w:rsidR="00580A31">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rPr>
        <w:t xml:space="preserve">ISO 16075-2, </w:t>
      </w:r>
      <w:proofErr w:type="spellStart"/>
      <w:r w:rsidRPr="003B7B2E">
        <w:rPr>
          <w:rStyle w:val="FontStyle57"/>
          <w:rFonts w:asciiTheme="minorHAnsi" w:eastAsia="Malgun Gothic" w:hAnsiTheme="minorHAnsi" w:cstheme="minorHAnsi"/>
          <w:color w:val="auto"/>
          <w:sz w:val="24"/>
          <w:szCs w:val="24"/>
        </w:rPr>
        <w:t>Guidelines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treated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wastewater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irrigation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projects</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Part</w:t>
      </w:r>
      <w:proofErr w:type="spellEnd"/>
      <w:r w:rsidRPr="003B7B2E">
        <w:rPr>
          <w:rStyle w:val="FontStyle57"/>
          <w:rFonts w:asciiTheme="minorHAnsi" w:eastAsia="Malgun Gothic" w:hAnsiTheme="minorHAnsi" w:cstheme="minorHAnsi"/>
          <w:color w:val="auto"/>
          <w:sz w:val="24"/>
          <w:szCs w:val="24"/>
        </w:rPr>
        <w:t xml:space="preserve"> 2: </w:t>
      </w:r>
      <w:proofErr w:type="spellStart"/>
      <w:proofErr w:type="gramStart"/>
      <w:r w:rsidRPr="003B7B2E">
        <w:rPr>
          <w:rStyle w:val="FontStyle57"/>
          <w:rFonts w:asciiTheme="minorHAnsi" w:eastAsia="Malgun Gothic" w:hAnsiTheme="minorHAnsi" w:cstheme="minorHAnsi"/>
          <w:color w:val="auto"/>
          <w:sz w:val="24"/>
          <w:szCs w:val="24"/>
        </w:rPr>
        <w:t>Development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of</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the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project</w:t>
      </w:r>
      <w:proofErr w:type="spellEnd"/>
      <w:r w:rsidRPr="003B7B2E">
        <w:rPr>
          <w:rStyle w:val="FontStyle57"/>
          <w:rFonts w:asciiTheme="minorHAnsi" w:eastAsia="Malgun Gothic" w:hAnsiTheme="minorHAnsi" w:cstheme="minorHAnsi"/>
          <w:color w:val="auto"/>
          <w:sz w:val="24"/>
          <w:szCs w:val="24"/>
        </w:rPr>
        <w:t xml:space="preserve"> (Руководящие указания, относящиеся к проектам по использованию очищенных сточных вод для орошения – Часть 2:</w:t>
      </w:r>
      <w:proofErr w:type="gramEnd"/>
      <w:r w:rsidRPr="003B7B2E">
        <w:rPr>
          <w:rStyle w:val="FontStyle57"/>
          <w:rFonts w:asciiTheme="minorHAnsi" w:eastAsia="Malgun Gothic" w:hAnsiTheme="minorHAnsi" w:cstheme="minorHAnsi"/>
          <w:color w:val="auto"/>
          <w:sz w:val="24"/>
          <w:szCs w:val="24"/>
        </w:rPr>
        <w:t xml:space="preserve"> </w:t>
      </w:r>
      <w:proofErr w:type="gramStart"/>
      <w:r w:rsidRPr="003B7B2E">
        <w:rPr>
          <w:rStyle w:val="FontStyle57"/>
          <w:rFonts w:asciiTheme="minorHAnsi" w:eastAsia="Malgun Gothic" w:hAnsiTheme="minorHAnsi" w:cstheme="minorHAnsi"/>
          <w:color w:val="auto"/>
          <w:sz w:val="24"/>
          <w:szCs w:val="24"/>
        </w:rPr>
        <w:t>Разработка проекта по повторному использованию очищенных сточных вод для орошения)</w:t>
      </w:r>
      <w:r w:rsidR="00580A31">
        <w:rPr>
          <w:rStyle w:val="FontStyle57"/>
          <w:rFonts w:asciiTheme="minorHAnsi" w:eastAsia="Malgun Gothic" w:hAnsiTheme="minorHAnsi" w:cstheme="minorHAnsi"/>
          <w:color w:val="auto"/>
          <w:sz w:val="24"/>
          <w:szCs w:val="24"/>
        </w:rPr>
        <w:t>;</w:t>
      </w:r>
      <w:proofErr w:type="gramEnd"/>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[6]</w:t>
      </w:r>
      <w:r w:rsidR="00580A31">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rPr>
        <w:t xml:space="preserve">ISO 16075-3, </w:t>
      </w:r>
      <w:proofErr w:type="spellStart"/>
      <w:r w:rsidRPr="003B7B2E">
        <w:rPr>
          <w:rStyle w:val="FontStyle57"/>
          <w:rFonts w:asciiTheme="minorHAnsi" w:eastAsia="Malgun Gothic" w:hAnsiTheme="minorHAnsi" w:cstheme="minorHAnsi"/>
          <w:color w:val="auto"/>
          <w:sz w:val="24"/>
          <w:szCs w:val="24"/>
        </w:rPr>
        <w:t>Guidelines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treated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wastewater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irrigation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projects</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Part</w:t>
      </w:r>
      <w:proofErr w:type="spellEnd"/>
      <w:r w:rsidRPr="003B7B2E">
        <w:rPr>
          <w:rStyle w:val="FontStyle57"/>
          <w:rFonts w:asciiTheme="minorHAnsi" w:eastAsia="Malgun Gothic" w:hAnsiTheme="minorHAnsi" w:cstheme="minorHAnsi"/>
          <w:color w:val="auto"/>
          <w:sz w:val="24"/>
          <w:szCs w:val="24"/>
        </w:rPr>
        <w:t xml:space="preserve"> 3: </w:t>
      </w:r>
      <w:proofErr w:type="spellStart"/>
      <w:proofErr w:type="gramStart"/>
      <w:r w:rsidRPr="003B7B2E">
        <w:rPr>
          <w:rStyle w:val="FontStyle57"/>
          <w:rFonts w:asciiTheme="minorHAnsi" w:eastAsia="Malgun Gothic" w:hAnsiTheme="minorHAnsi" w:cstheme="minorHAnsi"/>
          <w:color w:val="auto"/>
          <w:sz w:val="24"/>
          <w:szCs w:val="24"/>
        </w:rPr>
        <w:t>Components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of</w:t>
      </w:r>
      <w:proofErr w:type="spellEnd"/>
      <w:r w:rsidRPr="003B7B2E">
        <w:rPr>
          <w:rStyle w:val="FontStyle57"/>
          <w:rFonts w:asciiTheme="minorHAnsi" w:eastAsia="Malgun Gothic" w:hAnsiTheme="minorHAnsi" w:cstheme="minorHAnsi"/>
          <w:color w:val="auto"/>
          <w:sz w:val="24"/>
          <w:szCs w:val="24"/>
        </w:rPr>
        <w:t xml:space="preserve"> a </w:t>
      </w:r>
      <w:proofErr w:type="spellStart"/>
      <w:r w:rsidRPr="003B7B2E">
        <w:rPr>
          <w:rStyle w:val="FontStyle57"/>
          <w:rFonts w:asciiTheme="minorHAnsi" w:eastAsia="Malgun Gothic" w:hAnsiTheme="minorHAnsi" w:cstheme="minorHAnsi"/>
          <w:color w:val="auto"/>
          <w:sz w:val="24"/>
          <w:szCs w:val="24"/>
        </w:rPr>
        <w:t>reuse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project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irrigation</w:t>
      </w:r>
      <w:proofErr w:type="spellEnd"/>
      <w:r w:rsidRPr="003B7B2E">
        <w:rPr>
          <w:rStyle w:val="FontStyle57"/>
          <w:rFonts w:asciiTheme="minorHAnsi" w:eastAsia="Malgun Gothic" w:hAnsiTheme="minorHAnsi" w:cstheme="minorHAnsi"/>
          <w:color w:val="auto"/>
          <w:sz w:val="24"/>
          <w:szCs w:val="24"/>
        </w:rPr>
        <w:t xml:space="preserve"> (Руководящие указания, относящиеся к проектам по использованию очищенных сточных вод для орошения – Часть 3:</w:t>
      </w:r>
      <w:proofErr w:type="gramEnd"/>
      <w:r w:rsidRPr="003B7B2E">
        <w:rPr>
          <w:rStyle w:val="FontStyle57"/>
          <w:rFonts w:asciiTheme="minorHAnsi" w:eastAsia="Malgun Gothic" w:hAnsiTheme="minorHAnsi" w:cstheme="minorHAnsi"/>
          <w:color w:val="auto"/>
          <w:sz w:val="24"/>
          <w:szCs w:val="24"/>
        </w:rPr>
        <w:t xml:space="preserve"> </w:t>
      </w:r>
      <w:proofErr w:type="gramStart"/>
      <w:r w:rsidRPr="003B7B2E">
        <w:rPr>
          <w:rStyle w:val="FontStyle57"/>
          <w:rFonts w:asciiTheme="minorHAnsi" w:eastAsia="Malgun Gothic" w:hAnsiTheme="minorHAnsi" w:cstheme="minorHAnsi"/>
          <w:color w:val="auto"/>
          <w:sz w:val="24"/>
          <w:szCs w:val="24"/>
        </w:rPr>
        <w:t>Компоненты проекта по повторному использованию очищенных сточных вод для орошения</w:t>
      </w:r>
      <w:r w:rsidR="00580A31">
        <w:rPr>
          <w:rStyle w:val="FontStyle57"/>
          <w:rFonts w:asciiTheme="minorHAnsi" w:eastAsia="Malgun Gothic" w:hAnsiTheme="minorHAnsi" w:cstheme="minorHAnsi"/>
          <w:color w:val="auto"/>
          <w:sz w:val="24"/>
          <w:szCs w:val="24"/>
        </w:rPr>
        <w:t>);</w:t>
      </w:r>
      <w:proofErr w:type="gramEnd"/>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[7]</w:t>
      </w:r>
      <w:r w:rsidR="00580A31">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rPr>
        <w:t xml:space="preserve">ISO 16075-4, </w:t>
      </w:r>
      <w:proofErr w:type="spellStart"/>
      <w:r w:rsidRPr="003B7B2E">
        <w:rPr>
          <w:rStyle w:val="FontStyle57"/>
          <w:rFonts w:asciiTheme="minorHAnsi" w:eastAsia="Malgun Gothic" w:hAnsiTheme="minorHAnsi" w:cstheme="minorHAnsi"/>
          <w:color w:val="auto"/>
          <w:sz w:val="24"/>
          <w:szCs w:val="24"/>
        </w:rPr>
        <w:t>Guidelines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treated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wastewater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irrigation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projects</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Part</w:t>
      </w:r>
      <w:proofErr w:type="spellEnd"/>
      <w:r w:rsidRPr="003B7B2E">
        <w:rPr>
          <w:rStyle w:val="FontStyle57"/>
          <w:rFonts w:asciiTheme="minorHAnsi" w:eastAsia="Malgun Gothic" w:hAnsiTheme="minorHAnsi" w:cstheme="minorHAnsi"/>
          <w:color w:val="auto"/>
          <w:sz w:val="24"/>
          <w:szCs w:val="24"/>
        </w:rPr>
        <w:t xml:space="preserve"> 4: </w:t>
      </w:r>
      <w:proofErr w:type="spellStart"/>
      <w:proofErr w:type="gramStart"/>
      <w:r w:rsidRPr="003B7B2E">
        <w:rPr>
          <w:rStyle w:val="FontStyle57"/>
          <w:rFonts w:asciiTheme="minorHAnsi" w:eastAsia="Malgun Gothic" w:hAnsiTheme="minorHAnsi" w:cstheme="minorHAnsi"/>
          <w:color w:val="auto"/>
          <w:sz w:val="24"/>
          <w:szCs w:val="24"/>
        </w:rPr>
        <w:t>Monitoring</w:t>
      </w:r>
      <w:proofErr w:type="spellEnd"/>
      <w:r w:rsidRPr="003B7B2E">
        <w:rPr>
          <w:rStyle w:val="FontStyle57"/>
          <w:rFonts w:asciiTheme="minorHAnsi" w:eastAsia="Malgun Gothic" w:hAnsiTheme="minorHAnsi" w:cstheme="minorHAnsi"/>
          <w:color w:val="auto"/>
          <w:sz w:val="24"/>
          <w:szCs w:val="24"/>
        </w:rPr>
        <w:t xml:space="preserve"> (Руководящие указания, относящиеся к проектам по использованию очищенных сточных вод для орошения – Часть 4:</w:t>
      </w:r>
      <w:proofErr w:type="gramEnd"/>
      <w:r w:rsidRPr="003B7B2E">
        <w:rPr>
          <w:rStyle w:val="FontStyle57"/>
          <w:rFonts w:asciiTheme="minorHAnsi" w:eastAsia="Malgun Gothic" w:hAnsiTheme="minorHAnsi" w:cstheme="minorHAnsi"/>
          <w:color w:val="auto"/>
          <w:sz w:val="24"/>
          <w:szCs w:val="24"/>
        </w:rPr>
        <w:t xml:space="preserve"> </w:t>
      </w:r>
      <w:proofErr w:type="gramStart"/>
      <w:r w:rsidRPr="003B7B2E">
        <w:rPr>
          <w:rStyle w:val="FontStyle57"/>
          <w:rFonts w:asciiTheme="minorHAnsi" w:eastAsia="Malgun Gothic" w:hAnsiTheme="minorHAnsi" w:cstheme="minorHAnsi"/>
          <w:color w:val="auto"/>
          <w:sz w:val="24"/>
          <w:szCs w:val="24"/>
        </w:rPr>
        <w:t>Мониторинг проекта по повторному использованию очищенных сточных вод для орошения)</w:t>
      </w:r>
      <w:r w:rsidR="00580A31">
        <w:rPr>
          <w:rStyle w:val="FontStyle57"/>
          <w:rFonts w:asciiTheme="minorHAnsi" w:eastAsia="Malgun Gothic" w:hAnsiTheme="minorHAnsi" w:cstheme="minorHAnsi"/>
          <w:color w:val="auto"/>
          <w:sz w:val="24"/>
          <w:szCs w:val="24"/>
        </w:rPr>
        <w:t>;</w:t>
      </w:r>
      <w:proofErr w:type="gramEnd"/>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[8]</w:t>
      </w:r>
      <w:r w:rsidR="00580A31">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rPr>
        <w:t xml:space="preserve">ISO 20426:—5), </w:t>
      </w:r>
      <w:proofErr w:type="spellStart"/>
      <w:r w:rsidRPr="003B7B2E">
        <w:rPr>
          <w:rStyle w:val="FontStyle57"/>
          <w:rFonts w:asciiTheme="minorHAnsi" w:eastAsia="Malgun Gothic" w:hAnsiTheme="minorHAnsi" w:cstheme="minorHAnsi"/>
          <w:color w:val="auto"/>
          <w:sz w:val="24"/>
          <w:szCs w:val="24"/>
        </w:rPr>
        <w:t>Risk</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and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performance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evaluation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of</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reuse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systems</w:t>
      </w:r>
      <w:proofErr w:type="spellEnd"/>
      <w:r w:rsidRPr="003B7B2E">
        <w:rPr>
          <w:rStyle w:val="FontStyle57"/>
          <w:rFonts w:asciiTheme="minorHAnsi" w:eastAsia="Malgun Gothic" w:hAnsiTheme="minorHAnsi" w:cstheme="minorHAnsi"/>
          <w:color w:val="auto"/>
          <w:sz w:val="24"/>
          <w:szCs w:val="24"/>
        </w:rPr>
        <w:t xml:space="preserve"> — </w:t>
      </w:r>
      <w:proofErr w:type="spellStart"/>
      <w:r w:rsidRPr="003B7B2E">
        <w:rPr>
          <w:rStyle w:val="FontStyle57"/>
          <w:rFonts w:asciiTheme="minorHAnsi" w:eastAsia="Malgun Gothic" w:hAnsiTheme="minorHAnsi" w:cstheme="minorHAnsi"/>
          <w:color w:val="auto"/>
          <w:sz w:val="24"/>
          <w:szCs w:val="24"/>
        </w:rPr>
        <w:t>Guidelines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health</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risk</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assessment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and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treatment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for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reuse</w:t>
      </w:r>
      <w:proofErr w:type="spellEnd"/>
      <w:r w:rsidRPr="003B7B2E">
        <w:rPr>
          <w:rStyle w:val="FontStyle57"/>
          <w:rFonts w:asciiTheme="minorHAnsi" w:eastAsia="Malgun Gothic" w:hAnsiTheme="minorHAnsi" w:cstheme="minorHAnsi"/>
          <w:color w:val="auto"/>
          <w:sz w:val="24"/>
          <w:szCs w:val="24"/>
        </w:rPr>
        <w:t xml:space="preserve"> (Оценка рисков и эффективности систем повторного использования воды – Руководящие указания по оценке рисков для здоровья и очистки воды для повторного использования)</w:t>
      </w:r>
      <w:r w:rsidR="00580A31">
        <w:rPr>
          <w:rStyle w:val="FontStyle57"/>
          <w:rFonts w:asciiTheme="minorHAnsi" w:eastAsia="Malgun Gothic" w:hAnsiTheme="minorHAnsi" w:cstheme="minorHAnsi"/>
          <w:color w:val="auto"/>
          <w:sz w:val="24"/>
          <w:szCs w:val="24"/>
        </w:rPr>
        <w:t>;</w:t>
      </w:r>
    </w:p>
    <w:p w:rsidR="003B7B2E" w:rsidRPr="003B7B2E" w:rsidRDefault="003B7B2E" w:rsidP="003B7B2E">
      <w:pPr>
        <w:ind w:firstLine="567"/>
        <w:jc w:val="both"/>
        <w:rPr>
          <w:rStyle w:val="FontStyle57"/>
          <w:rFonts w:asciiTheme="minorHAnsi" w:eastAsia="Malgun Gothic" w:hAnsiTheme="minorHAnsi" w:cstheme="minorHAnsi"/>
          <w:color w:val="auto"/>
          <w:sz w:val="24"/>
          <w:szCs w:val="24"/>
        </w:rPr>
      </w:pPr>
      <w:r w:rsidRPr="003B7B2E">
        <w:rPr>
          <w:rStyle w:val="FontStyle57"/>
          <w:rFonts w:asciiTheme="minorHAnsi" w:eastAsia="Malgun Gothic" w:hAnsiTheme="minorHAnsi" w:cstheme="minorHAnsi"/>
          <w:color w:val="auto"/>
          <w:sz w:val="24"/>
          <w:szCs w:val="24"/>
        </w:rPr>
        <w:t>[9]</w:t>
      </w:r>
      <w:r w:rsidR="00580A31">
        <w:rPr>
          <w:rStyle w:val="FontStyle57"/>
          <w:rFonts w:asciiTheme="minorHAnsi" w:eastAsia="Malgun Gothic" w:hAnsiTheme="minorHAnsi" w:cstheme="minorHAnsi"/>
          <w:color w:val="auto"/>
          <w:sz w:val="24"/>
          <w:szCs w:val="24"/>
        </w:rPr>
        <w:t xml:space="preserve"> </w:t>
      </w:r>
      <w:r w:rsidRPr="003B7B2E">
        <w:rPr>
          <w:rStyle w:val="FontStyle57"/>
          <w:rFonts w:asciiTheme="minorHAnsi" w:eastAsia="Malgun Gothic" w:hAnsiTheme="minorHAnsi" w:cstheme="minorHAnsi"/>
          <w:color w:val="auto"/>
          <w:sz w:val="24"/>
          <w:szCs w:val="24"/>
        </w:rPr>
        <w:t xml:space="preserve">EN 1717, </w:t>
      </w:r>
      <w:proofErr w:type="spellStart"/>
      <w:r w:rsidRPr="003B7B2E">
        <w:rPr>
          <w:rStyle w:val="FontStyle57"/>
          <w:rFonts w:asciiTheme="minorHAnsi" w:eastAsia="Malgun Gothic" w:hAnsiTheme="minorHAnsi" w:cstheme="minorHAnsi"/>
          <w:color w:val="auto"/>
          <w:sz w:val="24"/>
          <w:szCs w:val="24"/>
        </w:rPr>
        <w:t>Protection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against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pollution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of</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potable</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water</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installations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and</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general</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requirements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of</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devices</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to</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prevent</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pollution</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by</w:t>
      </w:r>
      <w:proofErr w:type="spellEnd"/>
      <w:r w:rsidRPr="003B7B2E">
        <w:rPr>
          <w:rStyle w:val="FontStyle57"/>
          <w:rFonts w:asciiTheme="minorHAnsi" w:eastAsia="Malgun Gothic" w:hAnsiTheme="minorHAnsi" w:cstheme="minorHAnsi"/>
          <w:color w:val="auto"/>
          <w:sz w:val="24"/>
          <w:szCs w:val="24"/>
        </w:rPr>
        <w:t xml:space="preserve"> </w:t>
      </w:r>
      <w:proofErr w:type="spellStart"/>
      <w:r w:rsidRPr="003B7B2E">
        <w:rPr>
          <w:rStyle w:val="FontStyle57"/>
          <w:rFonts w:asciiTheme="minorHAnsi" w:eastAsia="Malgun Gothic" w:hAnsiTheme="minorHAnsi" w:cstheme="minorHAnsi"/>
          <w:color w:val="auto"/>
          <w:sz w:val="24"/>
          <w:szCs w:val="24"/>
        </w:rPr>
        <w:t>backflow</w:t>
      </w:r>
      <w:proofErr w:type="spellEnd"/>
      <w:r w:rsidRPr="003B7B2E">
        <w:rPr>
          <w:rStyle w:val="FontStyle57"/>
          <w:rFonts w:asciiTheme="minorHAnsi" w:eastAsia="Malgun Gothic" w:hAnsiTheme="minorHAnsi" w:cstheme="minorHAnsi"/>
          <w:color w:val="auto"/>
          <w:sz w:val="24"/>
          <w:szCs w:val="24"/>
        </w:rPr>
        <w:t>, 2000 (Защита от загрязнения питьевой воды в водоочистных установках и общие требования к устройствам по предотвращению загрязнения обратными потоками, 2000 г.)</w:t>
      </w:r>
      <w:r w:rsidR="00580A31">
        <w:rPr>
          <w:rStyle w:val="FontStyle57"/>
          <w:rFonts w:asciiTheme="minorHAnsi" w:eastAsia="Malgun Gothic" w:hAnsiTheme="minorHAnsi" w:cstheme="minorHAnsi"/>
          <w:color w:val="auto"/>
          <w:sz w:val="24"/>
          <w:szCs w:val="24"/>
        </w:rPr>
        <w:t>;</w:t>
      </w:r>
    </w:p>
    <w:p w:rsidR="003B7B2E" w:rsidRPr="00580A31"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[10]</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GWA (Government of Western Australia). Draft guidelines for the use of recycled water in Western</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Australia, Perth, Australia, 2009</w:t>
      </w:r>
      <w:r w:rsidR="00580A31" w:rsidRPr="00580A31">
        <w:rPr>
          <w:rStyle w:val="FontStyle57"/>
          <w:rFonts w:asciiTheme="minorHAnsi" w:eastAsia="Malgun Gothic" w:hAnsiTheme="minorHAnsi" w:cstheme="minorHAnsi"/>
          <w:color w:val="auto"/>
          <w:sz w:val="24"/>
          <w:szCs w:val="24"/>
          <w:lang w:val="en-US"/>
        </w:rPr>
        <w:t>;</w:t>
      </w:r>
    </w:p>
    <w:p w:rsidR="003B7B2E" w:rsidRPr="00114C36"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[11]</w:t>
      </w:r>
      <w:r w:rsidR="00580A31" w:rsidRPr="00580A31">
        <w:rPr>
          <w:rStyle w:val="FontStyle57"/>
          <w:rFonts w:asciiTheme="minorHAnsi" w:eastAsia="Malgun Gothic" w:hAnsiTheme="minorHAnsi" w:cstheme="minorHAnsi"/>
          <w:color w:val="auto"/>
          <w:sz w:val="24"/>
          <w:szCs w:val="24"/>
          <w:lang w:val="en-US"/>
        </w:rPr>
        <w:t xml:space="preserve"> </w:t>
      </w:r>
      <w:proofErr w:type="spellStart"/>
      <w:r w:rsidRPr="003B7B2E">
        <w:rPr>
          <w:rStyle w:val="FontStyle57"/>
          <w:rFonts w:asciiTheme="minorHAnsi" w:eastAsia="Malgun Gothic" w:hAnsiTheme="minorHAnsi" w:cstheme="minorHAnsi"/>
          <w:color w:val="auto"/>
          <w:sz w:val="24"/>
          <w:szCs w:val="24"/>
          <w:lang w:val="en-US"/>
        </w:rPr>
        <w:t>WateReuse</w:t>
      </w:r>
      <w:proofErr w:type="spellEnd"/>
      <w:r w:rsidRPr="003B7B2E">
        <w:rPr>
          <w:rStyle w:val="FontStyle57"/>
          <w:rFonts w:asciiTheme="minorHAnsi" w:eastAsia="Malgun Gothic" w:hAnsiTheme="minorHAnsi" w:cstheme="minorHAnsi"/>
          <w:color w:val="auto"/>
          <w:sz w:val="24"/>
          <w:szCs w:val="24"/>
          <w:lang w:val="en-US"/>
        </w:rPr>
        <w:t xml:space="preserve"> Association (WRA). </w:t>
      </w:r>
      <w:proofErr w:type="gramStart"/>
      <w:r w:rsidRPr="003B7B2E">
        <w:rPr>
          <w:rStyle w:val="FontStyle57"/>
          <w:rFonts w:asciiTheme="minorHAnsi" w:eastAsia="Malgun Gothic" w:hAnsiTheme="minorHAnsi" w:cstheme="minorHAnsi"/>
          <w:color w:val="auto"/>
          <w:sz w:val="24"/>
          <w:szCs w:val="24"/>
          <w:lang w:val="en-US"/>
        </w:rPr>
        <w:t>Manual of Practice, How to Develop a Water Reuse Program.</w:t>
      </w:r>
      <w:proofErr w:type="gramEnd"/>
      <w:r w:rsidR="00580A31" w:rsidRPr="00580A31">
        <w:rPr>
          <w:rStyle w:val="FontStyle57"/>
          <w:rFonts w:asciiTheme="minorHAnsi" w:eastAsia="Malgun Gothic" w:hAnsiTheme="minorHAnsi" w:cstheme="minorHAnsi"/>
          <w:color w:val="auto"/>
          <w:sz w:val="24"/>
          <w:szCs w:val="24"/>
          <w:lang w:val="en-US"/>
        </w:rPr>
        <w:t xml:space="preserve"> </w:t>
      </w:r>
      <w:proofErr w:type="spellStart"/>
      <w:proofErr w:type="gramStart"/>
      <w:r w:rsidRPr="003B7B2E">
        <w:rPr>
          <w:rStyle w:val="FontStyle57"/>
          <w:rFonts w:asciiTheme="minorHAnsi" w:eastAsia="Malgun Gothic" w:hAnsiTheme="minorHAnsi" w:cstheme="minorHAnsi"/>
          <w:color w:val="auto"/>
          <w:sz w:val="24"/>
          <w:szCs w:val="24"/>
          <w:lang w:val="en-US"/>
        </w:rPr>
        <w:t>WateReuse</w:t>
      </w:r>
      <w:proofErr w:type="spellEnd"/>
      <w:r w:rsidRPr="003B7B2E">
        <w:rPr>
          <w:rStyle w:val="FontStyle57"/>
          <w:rFonts w:asciiTheme="minorHAnsi" w:eastAsia="Malgun Gothic" w:hAnsiTheme="minorHAnsi" w:cstheme="minorHAnsi"/>
          <w:color w:val="auto"/>
          <w:sz w:val="24"/>
          <w:szCs w:val="24"/>
          <w:lang w:val="en-US"/>
        </w:rPr>
        <w:t xml:space="preserve"> Association.</w:t>
      </w:r>
      <w:proofErr w:type="gramEnd"/>
      <w:r w:rsidRPr="003B7B2E">
        <w:rPr>
          <w:rStyle w:val="FontStyle57"/>
          <w:rFonts w:asciiTheme="minorHAnsi" w:eastAsia="Malgun Gothic" w:hAnsiTheme="minorHAnsi" w:cstheme="minorHAnsi"/>
          <w:color w:val="auto"/>
          <w:sz w:val="24"/>
          <w:szCs w:val="24"/>
          <w:lang w:val="en-US"/>
        </w:rPr>
        <w:t xml:space="preserve"> Alexandria, VA, 2009</w:t>
      </w:r>
      <w:r w:rsidR="00580A31" w:rsidRPr="00114C36">
        <w:rPr>
          <w:rStyle w:val="FontStyle57"/>
          <w:rFonts w:asciiTheme="minorHAnsi" w:eastAsia="Malgun Gothic" w:hAnsiTheme="minorHAnsi" w:cstheme="minorHAnsi"/>
          <w:color w:val="auto"/>
          <w:sz w:val="24"/>
          <w:szCs w:val="24"/>
          <w:lang w:val="en-US"/>
        </w:rPr>
        <w:t>;</w:t>
      </w:r>
    </w:p>
    <w:p w:rsidR="003B7B2E" w:rsidRPr="00580A31"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[12]</w:t>
      </w:r>
      <w:r w:rsidR="00580A31" w:rsidRPr="00114C36">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 xml:space="preserve">DNRW (Department of Natural Resources and Water). </w:t>
      </w:r>
      <w:proofErr w:type="gramStart"/>
      <w:r w:rsidRPr="003B7B2E">
        <w:rPr>
          <w:rStyle w:val="FontStyle57"/>
          <w:rFonts w:asciiTheme="minorHAnsi" w:eastAsia="Malgun Gothic" w:hAnsiTheme="minorHAnsi" w:cstheme="minorHAnsi"/>
          <w:color w:val="auto"/>
          <w:sz w:val="24"/>
          <w:szCs w:val="24"/>
          <w:lang w:val="en-US"/>
        </w:rPr>
        <w:t>Water quality guidelines for recycled water</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schemes.</w:t>
      </w:r>
      <w:proofErr w:type="gramEnd"/>
      <w:r w:rsidRPr="003B7B2E">
        <w:rPr>
          <w:rStyle w:val="FontStyle57"/>
          <w:rFonts w:asciiTheme="minorHAnsi" w:eastAsia="Malgun Gothic" w:hAnsiTheme="minorHAnsi" w:cstheme="minorHAnsi"/>
          <w:color w:val="auto"/>
          <w:sz w:val="24"/>
          <w:szCs w:val="24"/>
          <w:lang w:val="en-US"/>
        </w:rPr>
        <w:t xml:space="preserve"> Office of the Water Supply Regulator, Brisbane, Australia, 2013</w:t>
      </w:r>
      <w:r w:rsidR="00580A31" w:rsidRPr="00580A31">
        <w:rPr>
          <w:rStyle w:val="FontStyle57"/>
          <w:rFonts w:asciiTheme="minorHAnsi" w:eastAsia="Malgun Gothic" w:hAnsiTheme="minorHAnsi" w:cstheme="minorHAnsi"/>
          <w:color w:val="auto"/>
          <w:sz w:val="24"/>
          <w:szCs w:val="24"/>
          <w:lang w:val="en-US"/>
        </w:rPr>
        <w:t>;</w:t>
      </w:r>
    </w:p>
    <w:p w:rsidR="003B7B2E" w:rsidRPr="00580A31"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[13]</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LAZAROVA V., ASANO T., BAHRI A., ANDERSON J. Milestones in water reuse: the best success</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stories. IWA Publishing, London, UK, 2013, pp. 1–375</w:t>
      </w:r>
      <w:r w:rsidR="00580A31" w:rsidRPr="00580A31">
        <w:rPr>
          <w:rStyle w:val="FontStyle57"/>
          <w:rFonts w:asciiTheme="minorHAnsi" w:eastAsia="Malgun Gothic" w:hAnsiTheme="minorHAnsi" w:cstheme="minorHAnsi"/>
          <w:color w:val="auto"/>
          <w:sz w:val="24"/>
          <w:szCs w:val="24"/>
          <w:lang w:val="en-US"/>
        </w:rPr>
        <w:t>;</w:t>
      </w:r>
    </w:p>
    <w:p w:rsidR="003B7B2E" w:rsidRPr="00580A31"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[14]</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Ministry of Housing and Urban-Rural Development (MOHURD). Guideline for the reclaimed water</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application in urban areas, Beijing, China, 2013</w:t>
      </w:r>
      <w:r w:rsidR="00580A31" w:rsidRPr="00580A31">
        <w:rPr>
          <w:rStyle w:val="FontStyle57"/>
          <w:rFonts w:asciiTheme="minorHAnsi" w:eastAsia="Malgun Gothic" w:hAnsiTheme="minorHAnsi" w:cstheme="minorHAnsi"/>
          <w:color w:val="auto"/>
          <w:sz w:val="24"/>
          <w:szCs w:val="24"/>
          <w:lang w:val="en-US"/>
        </w:rPr>
        <w:t>;</w:t>
      </w:r>
    </w:p>
    <w:p w:rsidR="003B7B2E" w:rsidRPr="00114C36"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[15]</w:t>
      </w:r>
      <w:r w:rsidR="00580A31" w:rsidRPr="00114C36">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 xml:space="preserve">NRMMC-EPHC-AHMC. Australian guidelines for water recycling: Managing health </w:t>
      </w:r>
      <w:r w:rsidRPr="003B7B2E">
        <w:rPr>
          <w:rStyle w:val="FontStyle57"/>
          <w:rFonts w:asciiTheme="minorHAnsi" w:eastAsia="Malgun Gothic" w:hAnsiTheme="minorHAnsi" w:cstheme="minorHAnsi"/>
          <w:color w:val="auto"/>
          <w:sz w:val="24"/>
          <w:szCs w:val="24"/>
          <w:lang w:val="en-US"/>
        </w:rPr>
        <w:lastRenderedPageBreak/>
        <w:t>and environmental risks, Phase 1. Canberra, Australia, 2006</w:t>
      </w:r>
      <w:r w:rsidR="00580A31" w:rsidRPr="00580A31">
        <w:rPr>
          <w:rStyle w:val="FontStyle57"/>
          <w:rFonts w:asciiTheme="minorHAnsi" w:eastAsia="Malgun Gothic" w:hAnsiTheme="minorHAnsi" w:cstheme="minorHAnsi"/>
          <w:color w:val="auto"/>
          <w:sz w:val="24"/>
          <w:szCs w:val="24"/>
          <w:lang w:val="en-US"/>
        </w:rPr>
        <w:t>;</w:t>
      </w:r>
      <w:r w:rsidR="00580A31" w:rsidRPr="00114C36">
        <w:rPr>
          <w:rStyle w:val="FontStyle57"/>
          <w:rFonts w:asciiTheme="minorHAnsi" w:eastAsia="Malgun Gothic" w:hAnsiTheme="minorHAnsi" w:cstheme="minorHAnsi"/>
          <w:color w:val="auto"/>
          <w:sz w:val="24"/>
          <w:szCs w:val="24"/>
          <w:lang w:val="en-US"/>
        </w:rPr>
        <w:t xml:space="preserve"> </w:t>
      </w:r>
    </w:p>
    <w:p w:rsidR="003B7B2E" w:rsidRPr="00580A31" w:rsidRDefault="003B7B2E" w:rsidP="003B7B2E">
      <w:pPr>
        <w:ind w:firstLine="567"/>
        <w:jc w:val="both"/>
        <w:rPr>
          <w:rStyle w:val="FontStyle57"/>
          <w:rFonts w:asciiTheme="minorHAnsi" w:eastAsia="Malgun Gothic" w:hAnsiTheme="minorHAnsi" w:cstheme="minorHAnsi"/>
          <w:color w:val="auto"/>
          <w:sz w:val="24"/>
          <w:szCs w:val="24"/>
          <w:lang w:val="en-US"/>
        </w:rPr>
      </w:pPr>
      <w:r w:rsidRPr="003B7B2E">
        <w:rPr>
          <w:rStyle w:val="FontStyle57"/>
          <w:rFonts w:asciiTheme="minorHAnsi" w:eastAsia="Malgun Gothic" w:hAnsiTheme="minorHAnsi" w:cstheme="minorHAnsi"/>
          <w:color w:val="auto"/>
          <w:sz w:val="24"/>
          <w:szCs w:val="24"/>
          <w:lang w:val="en-US"/>
        </w:rPr>
        <w:t>[16]</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U.S. EPA (United States Environmental Protection Agency). Guidelines for water reuse,</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EPA/600/R-12/618. U.S. EPA and U.S. Agency for International Development, Washington, 2012</w:t>
      </w:r>
      <w:r w:rsidR="00580A31" w:rsidRPr="00580A31">
        <w:rPr>
          <w:rStyle w:val="FontStyle57"/>
          <w:rFonts w:asciiTheme="minorHAnsi" w:eastAsia="Malgun Gothic" w:hAnsiTheme="minorHAnsi" w:cstheme="minorHAnsi"/>
          <w:color w:val="auto"/>
          <w:sz w:val="24"/>
          <w:szCs w:val="24"/>
          <w:lang w:val="en-US"/>
        </w:rPr>
        <w:t>;</w:t>
      </w:r>
    </w:p>
    <w:p w:rsidR="003B7B2E" w:rsidRPr="00580A31" w:rsidRDefault="00580A31" w:rsidP="003B7B2E">
      <w:pPr>
        <w:ind w:firstLine="567"/>
        <w:jc w:val="both"/>
        <w:rPr>
          <w:rStyle w:val="FontStyle57"/>
          <w:rFonts w:asciiTheme="minorHAnsi" w:eastAsia="Malgun Gothic" w:hAnsiTheme="minorHAnsi" w:cstheme="minorHAnsi"/>
          <w:color w:val="auto"/>
          <w:sz w:val="24"/>
          <w:szCs w:val="24"/>
          <w:lang w:val="en-US"/>
        </w:rPr>
      </w:pPr>
      <w:r>
        <w:rPr>
          <w:rStyle w:val="FontStyle57"/>
          <w:rFonts w:asciiTheme="minorHAnsi" w:eastAsia="Malgun Gothic" w:hAnsiTheme="minorHAnsi" w:cstheme="minorHAnsi"/>
          <w:color w:val="auto"/>
          <w:sz w:val="24"/>
          <w:szCs w:val="24"/>
          <w:lang w:val="en-US"/>
        </w:rPr>
        <w:t>[17]</w:t>
      </w:r>
      <w:r w:rsidRPr="00580A31">
        <w:rPr>
          <w:rStyle w:val="FontStyle57"/>
          <w:rFonts w:asciiTheme="minorHAnsi" w:eastAsia="Malgun Gothic" w:hAnsiTheme="minorHAnsi" w:cstheme="minorHAnsi"/>
          <w:color w:val="auto"/>
          <w:sz w:val="24"/>
          <w:szCs w:val="24"/>
          <w:lang w:val="en-US"/>
        </w:rPr>
        <w:t xml:space="preserve"> </w:t>
      </w:r>
      <w:r w:rsidR="003B7B2E" w:rsidRPr="003B7B2E">
        <w:rPr>
          <w:rStyle w:val="FontStyle57"/>
          <w:rFonts w:asciiTheme="minorHAnsi" w:eastAsia="Malgun Gothic" w:hAnsiTheme="minorHAnsi" w:cstheme="minorHAnsi"/>
          <w:color w:val="auto"/>
          <w:sz w:val="24"/>
          <w:szCs w:val="24"/>
          <w:lang w:val="en-US"/>
        </w:rPr>
        <w:t xml:space="preserve">DPIWE (Department of Primary Industries Water and Environment). </w:t>
      </w:r>
      <w:proofErr w:type="gramStart"/>
      <w:r w:rsidR="003B7B2E" w:rsidRPr="003B7B2E">
        <w:rPr>
          <w:rStyle w:val="FontStyle57"/>
          <w:rFonts w:asciiTheme="minorHAnsi" w:eastAsia="Malgun Gothic" w:hAnsiTheme="minorHAnsi" w:cstheme="minorHAnsi"/>
          <w:color w:val="auto"/>
          <w:sz w:val="24"/>
          <w:szCs w:val="24"/>
          <w:lang w:val="en-US"/>
        </w:rPr>
        <w:t>Environmental guidelines for the use of recycled water in Tasmania, Australia.</w:t>
      </w:r>
      <w:proofErr w:type="gramEnd"/>
      <w:r w:rsidR="003B7B2E" w:rsidRPr="003B7B2E">
        <w:rPr>
          <w:rStyle w:val="FontStyle57"/>
          <w:rFonts w:asciiTheme="minorHAnsi" w:eastAsia="Malgun Gothic" w:hAnsiTheme="minorHAnsi" w:cstheme="minorHAnsi"/>
          <w:color w:val="auto"/>
          <w:sz w:val="24"/>
          <w:szCs w:val="24"/>
          <w:lang w:val="en-US"/>
        </w:rPr>
        <w:t xml:space="preserve"> Department of Primary Industries Water and Environment, Tasmania, Australia, 2002</w:t>
      </w:r>
      <w:r w:rsidRPr="00580A31">
        <w:rPr>
          <w:rStyle w:val="FontStyle57"/>
          <w:rFonts w:asciiTheme="minorHAnsi" w:eastAsia="Malgun Gothic" w:hAnsiTheme="minorHAnsi" w:cstheme="minorHAnsi"/>
          <w:color w:val="auto"/>
          <w:sz w:val="24"/>
          <w:szCs w:val="24"/>
          <w:lang w:val="en-US"/>
        </w:rPr>
        <w:t>;</w:t>
      </w:r>
    </w:p>
    <w:p w:rsidR="00BD7B82" w:rsidRPr="000C4CF6" w:rsidRDefault="003B7B2E" w:rsidP="003B7B2E">
      <w:pPr>
        <w:ind w:firstLine="567"/>
        <w:jc w:val="both"/>
        <w:rPr>
          <w:rFonts w:asciiTheme="minorHAnsi" w:hAnsiTheme="minorHAnsi" w:cstheme="minorHAnsi"/>
          <w:b/>
          <w:sz w:val="24"/>
          <w:szCs w:val="24"/>
          <w:lang w:val="en-US"/>
        </w:rPr>
      </w:pPr>
      <w:r w:rsidRPr="003B7B2E">
        <w:rPr>
          <w:rStyle w:val="FontStyle57"/>
          <w:rFonts w:asciiTheme="minorHAnsi" w:eastAsia="Malgun Gothic" w:hAnsiTheme="minorHAnsi" w:cstheme="minorHAnsi"/>
          <w:color w:val="auto"/>
          <w:sz w:val="24"/>
          <w:szCs w:val="24"/>
          <w:lang w:val="en-US"/>
        </w:rPr>
        <w:t>[18]</w:t>
      </w:r>
      <w:r w:rsidR="00580A31" w:rsidRPr="00580A31">
        <w:rPr>
          <w:rStyle w:val="FontStyle57"/>
          <w:rFonts w:asciiTheme="minorHAnsi" w:eastAsia="Malgun Gothic" w:hAnsiTheme="minorHAnsi" w:cstheme="minorHAnsi"/>
          <w:color w:val="auto"/>
          <w:sz w:val="24"/>
          <w:szCs w:val="24"/>
          <w:lang w:val="en-US"/>
        </w:rPr>
        <w:t xml:space="preserve"> </w:t>
      </w:r>
      <w:r w:rsidRPr="003B7B2E">
        <w:rPr>
          <w:rStyle w:val="FontStyle57"/>
          <w:rFonts w:asciiTheme="minorHAnsi" w:eastAsia="Malgun Gothic" w:hAnsiTheme="minorHAnsi" w:cstheme="minorHAnsi"/>
          <w:color w:val="auto"/>
          <w:sz w:val="24"/>
          <w:szCs w:val="24"/>
          <w:lang w:val="en-US"/>
        </w:rPr>
        <w:t xml:space="preserve">EPA Victoria. Guidelines for environmental management — Use of reclaimed water, Publication 464.2. </w:t>
      </w:r>
      <w:proofErr w:type="gramStart"/>
      <w:r w:rsidRPr="000C4CF6">
        <w:rPr>
          <w:rStyle w:val="FontStyle57"/>
          <w:rFonts w:asciiTheme="minorHAnsi" w:eastAsia="Malgun Gothic" w:hAnsiTheme="minorHAnsi" w:cstheme="minorHAnsi"/>
          <w:color w:val="auto"/>
          <w:sz w:val="24"/>
          <w:szCs w:val="24"/>
          <w:lang w:val="en-US"/>
        </w:rPr>
        <w:t>EPA Victoria, Southbank, Victoria, 2003</w:t>
      </w:r>
      <w:r w:rsidR="00580A31" w:rsidRPr="000C4CF6">
        <w:rPr>
          <w:rStyle w:val="FontStyle57"/>
          <w:rFonts w:asciiTheme="minorHAnsi" w:eastAsia="Malgun Gothic" w:hAnsiTheme="minorHAnsi" w:cstheme="minorHAnsi"/>
          <w:color w:val="auto"/>
          <w:sz w:val="24"/>
          <w:szCs w:val="24"/>
          <w:lang w:val="en-US"/>
        </w:rPr>
        <w:t>.</w:t>
      </w:r>
      <w:proofErr w:type="gramEnd"/>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[19]</w:t>
      </w:r>
      <w:r w:rsidRPr="000C4CF6">
        <w:rPr>
          <w:rFonts w:asciiTheme="minorHAnsi" w:hAnsiTheme="minorHAnsi" w:cstheme="minorHAnsi"/>
          <w:sz w:val="24"/>
          <w:szCs w:val="24"/>
          <w:lang w:val="en-US"/>
        </w:rPr>
        <w:t xml:space="preserve"> </w:t>
      </w:r>
      <w:r w:rsidRPr="000C4CF6">
        <w:rPr>
          <w:rFonts w:asciiTheme="minorHAnsi" w:hAnsiTheme="minorHAnsi" w:cstheme="minorHAnsi"/>
          <w:sz w:val="24"/>
          <w:szCs w:val="24"/>
          <w:lang w:val="en-US"/>
        </w:rPr>
        <w:t>EPAPEHS (Environment Protection Agency &amp; Public and Environmental Health Service. South</w:t>
      </w:r>
      <w:r w:rsidRPr="000C4CF6">
        <w:rPr>
          <w:rFonts w:asciiTheme="minorHAnsi" w:hAnsiTheme="minorHAnsi" w:cstheme="minorHAnsi"/>
          <w:sz w:val="24"/>
          <w:szCs w:val="24"/>
          <w:lang w:val="en-US"/>
        </w:rPr>
        <w:t xml:space="preserve"> </w:t>
      </w:r>
      <w:r w:rsidRPr="000C4CF6">
        <w:rPr>
          <w:rFonts w:asciiTheme="minorHAnsi" w:hAnsiTheme="minorHAnsi" w:cstheme="minorHAnsi"/>
          <w:sz w:val="24"/>
          <w:szCs w:val="24"/>
          <w:lang w:val="en-US"/>
        </w:rPr>
        <w:t>Australian reclaimed water guidelines. Adelaide, Australia, 1999</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[20]</w:t>
      </w:r>
      <w:r w:rsidRPr="000C4CF6">
        <w:rPr>
          <w:rFonts w:asciiTheme="minorHAnsi" w:hAnsiTheme="minorHAnsi" w:cstheme="minorHAnsi"/>
          <w:sz w:val="24"/>
          <w:szCs w:val="24"/>
          <w:lang w:val="en-US"/>
        </w:rPr>
        <w:t xml:space="preserve"> </w:t>
      </w:r>
      <w:r w:rsidRPr="000C4CF6">
        <w:rPr>
          <w:rFonts w:asciiTheme="minorHAnsi" w:hAnsiTheme="minorHAnsi" w:cstheme="minorHAnsi"/>
          <w:sz w:val="24"/>
          <w:szCs w:val="24"/>
          <w:lang w:val="en-US"/>
        </w:rPr>
        <w:t>HAMOUDA M.A., ANDERSON W.B, HUCK P.M., Decision support systems in water and wastewater treatment process selection and design: A review. Water Sci. Technol. 2009, 60 (7) pp. 1757-1769</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[21]</w:t>
      </w:r>
      <w:r>
        <w:rPr>
          <w:rFonts w:asciiTheme="minorHAnsi" w:hAnsiTheme="minorHAnsi" w:cstheme="minorHAnsi"/>
          <w:sz w:val="24"/>
          <w:szCs w:val="24"/>
        </w:rPr>
        <w:t xml:space="preserve"> </w:t>
      </w:r>
      <w:r w:rsidRPr="000C4CF6">
        <w:rPr>
          <w:rFonts w:asciiTheme="minorHAnsi" w:hAnsiTheme="minorHAnsi" w:cstheme="minorHAnsi"/>
          <w:sz w:val="24"/>
          <w:szCs w:val="24"/>
          <w:lang w:val="en-US"/>
        </w:rPr>
        <w:t>World Health Organization (WHO). Potable reuse: guidance for producing safe drinking-water, CC BY-NC-SA 3.0 IGO. WHO, Geneva, Switzerland, 2017</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[22]</w:t>
      </w:r>
      <w:r>
        <w:rPr>
          <w:rFonts w:asciiTheme="minorHAnsi" w:hAnsiTheme="minorHAnsi" w:cstheme="minorHAnsi"/>
          <w:sz w:val="24"/>
          <w:szCs w:val="24"/>
        </w:rPr>
        <w:t xml:space="preserve"> </w:t>
      </w:r>
      <w:r w:rsidRPr="000C4CF6">
        <w:rPr>
          <w:rFonts w:asciiTheme="minorHAnsi" w:hAnsiTheme="minorHAnsi" w:cstheme="minorHAnsi"/>
          <w:sz w:val="24"/>
          <w:szCs w:val="24"/>
          <w:lang w:val="en-US"/>
        </w:rPr>
        <w:t>NRMMC-EPHC-AHMC. Australian guidelines for water recycling: Managing health and environmental risks, Phase 2: Augmentation of drinking water supplies. Canberra, Australia, 2008</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[23]</w:t>
      </w:r>
      <w:r>
        <w:rPr>
          <w:rFonts w:asciiTheme="minorHAnsi" w:hAnsiTheme="minorHAnsi" w:cstheme="minorHAnsi"/>
          <w:sz w:val="24"/>
          <w:szCs w:val="24"/>
        </w:rPr>
        <w:t xml:space="preserve"> </w:t>
      </w:r>
      <w:r w:rsidRPr="000C4CF6">
        <w:rPr>
          <w:rFonts w:asciiTheme="minorHAnsi" w:hAnsiTheme="minorHAnsi" w:cstheme="minorHAnsi"/>
          <w:sz w:val="24"/>
          <w:szCs w:val="24"/>
          <w:lang w:val="en-US"/>
        </w:rPr>
        <w:t>NRMMC-EPHC-AHMC. Australian guidelines for water recycling: Managing health and environmental risks, Phase 2: Managed aquifer recharge. Canberra, Australia, 2009</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[24]</w:t>
      </w:r>
      <w:r>
        <w:rPr>
          <w:rFonts w:asciiTheme="minorHAnsi" w:hAnsiTheme="minorHAnsi" w:cstheme="minorHAnsi"/>
          <w:sz w:val="24"/>
          <w:szCs w:val="24"/>
        </w:rPr>
        <w:t xml:space="preserve"> </w:t>
      </w:r>
      <w:r w:rsidRPr="000C4CF6">
        <w:rPr>
          <w:rFonts w:asciiTheme="minorHAnsi" w:hAnsiTheme="minorHAnsi" w:cstheme="minorHAnsi"/>
          <w:sz w:val="24"/>
          <w:szCs w:val="24"/>
          <w:lang w:val="en-US"/>
        </w:rPr>
        <w:t>State of California. Proposed guidelines for groundwater recharge with recycled municipal wastewater, Sacramento, CA, USA, 2001</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[25]</w:t>
      </w:r>
      <w:r>
        <w:rPr>
          <w:rFonts w:asciiTheme="minorHAnsi" w:hAnsiTheme="minorHAnsi" w:cstheme="minorHAnsi"/>
          <w:sz w:val="24"/>
          <w:szCs w:val="24"/>
        </w:rPr>
        <w:t xml:space="preserve"> </w:t>
      </w:r>
      <w:r w:rsidRPr="000C4CF6">
        <w:rPr>
          <w:rFonts w:asciiTheme="minorHAnsi" w:hAnsiTheme="minorHAnsi" w:cstheme="minorHAnsi"/>
          <w:sz w:val="24"/>
          <w:szCs w:val="24"/>
          <w:lang w:val="en-US"/>
        </w:rPr>
        <w:t xml:space="preserve">State of California. Recycled water related regulations — refer to published codes Title 22 and 17 California </w:t>
      </w:r>
      <w:proofErr w:type="gramStart"/>
      <w:r w:rsidRPr="000C4CF6">
        <w:rPr>
          <w:rFonts w:asciiTheme="minorHAnsi" w:hAnsiTheme="minorHAnsi" w:cstheme="minorHAnsi"/>
          <w:sz w:val="24"/>
          <w:szCs w:val="24"/>
          <w:lang w:val="en-US"/>
        </w:rPr>
        <w:t>code</w:t>
      </w:r>
      <w:proofErr w:type="gramEnd"/>
      <w:r w:rsidRPr="000C4CF6">
        <w:rPr>
          <w:rFonts w:asciiTheme="minorHAnsi" w:hAnsiTheme="minorHAnsi" w:cstheme="minorHAnsi"/>
          <w:sz w:val="24"/>
          <w:szCs w:val="24"/>
          <w:lang w:val="en-US"/>
        </w:rPr>
        <w:t xml:space="preserve"> of regulations, California, USA, 2015</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[26]</w:t>
      </w:r>
      <w:r w:rsidRPr="000C4CF6">
        <w:rPr>
          <w:rFonts w:asciiTheme="minorHAnsi" w:hAnsiTheme="minorHAnsi" w:cstheme="minorHAnsi"/>
          <w:sz w:val="24"/>
          <w:szCs w:val="24"/>
          <w:lang w:val="en-US"/>
        </w:rPr>
        <w:t xml:space="preserve"> </w:t>
      </w:r>
      <w:r w:rsidRPr="000C4CF6">
        <w:rPr>
          <w:rFonts w:asciiTheme="minorHAnsi" w:hAnsiTheme="minorHAnsi" w:cstheme="minorHAnsi"/>
          <w:sz w:val="24"/>
          <w:szCs w:val="24"/>
          <w:lang w:val="en-US"/>
        </w:rPr>
        <w:t xml:space="preserve">AWWA (American Water Works Association). Planning for the Distribution of Reclaimed </w:t>
      </w:r>
      <w:proofErr w:type="spellStart"/>
      <w:r w:rsidRPr="000C4CF6">
        <w:rPr>
          <w:rFonts w:asciiTheme="minorHAnsi" w:hAnsiTheme="minorHAnsi" w:cstheme="minorHAnsi"/>
          <w:sz w:val="24"/>
          <w:szCs w:val="24"/>
          <w:lang w:val="en-US"/>
        </w:rPr>
        <w:t>Water</w:t>
      </w:r>
      <w:proofErr w:type="gramStart"/>
      <w:r w:rsidRPr="000C4CF6">
        <w:rPr>
          <w:rFonts w:asciiTheme="minorHAnsi" w:hAnsiTheme="minorHAnsi" w:cstheme="minorHAnsi"/>
          <w:sz w:val="24"/>
          <w:szCs w:val="24"/>
          <w:lang w:val="en-US"/>
        </w:rPr>
        <w:t>,AWWA</w:t>
      </w:r>
      <w:proofErr w:type="spellEnd"/>
      <w:proofErr w:type="gramEnd"/>
      <w:r w:rsidRPr="000C4CF6">
        <w:rPr>
          <w:rFonts w:asciiTheme="minorHAnsi" w:hAnsiTheme="minorHAnsi" w:cstheme="minorHAnsi"/>
          <w:sz w:val="24"/>
          <w:szCs w:val="24"/>
          <w:lang w:val="en-US"/>
        </w:rPr>
        <w:t xml:space="preserve"> Manual M24, Denver, USA, 2009</w:t>
      </w:r>
    </w:p>
    <w:p w:rsidR="000C4CF6"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[27]</w:t>
      </w:r>
      <w:r w:rsidRPr="000C4CF6">
        <w:rPr>
          <w:rFonts w:asciiTheme="minorHAnsi" w:hAnsiTheme="minorHAnsi" w:cstheme="minorHAnsi"/>
          <w:sz w:val="24"/>
          <w:szCs w:val="24"/>
          <w:lang w:val="en-US"/>
        </w:rPr>
        <w:t xml:space="preserve"> </w:t>
      </w:r>
      <w:r w:rsidRPr="000C4CF6">
        <w:rPr>
          <w:rFonts w:asciiTheme="minorHAnsi" w:hAnsiTheme="minorHAnsi" w:cstheme="minorHAnsi"/>
          <w:sz w:val="24"/>
          <w:szCs w:val="24"/>
          <w:lang w:val="en-US"/>
        </w:rPr>
        <w:t>MAYS L.W. Water distribution system handbook. McGraw-Hill Professional, USA, 1999</w:t>
      </w:r>
    </w:p>
    <w:p w:rsidR="009432F9" w:rsidRPr="000C4CF6" w:rsidRDefault="000C4CF6" w:rsidP="000C4CF6">
      <w:pPr>
        <w:ind w:firstLine="567"/>
        <w:jc w:val="both"/>
        <w:rPr>
          <w:rFonts w:asciiTheme="minorHAnsi" w:hAnsiTheme="minorHAnsi" w:cstheme="minorHAnsi"/>
          <w:sz w:val="24"/>
          <w:szCs w:val="24"/>
          <w:lang w:val="en-US"/>
        </w:rPr>
      </w:pPr>
      <w:r w:rsidRPr="000C4CF6">
        <w:rPr>
          <w:rFonts w:asciiTheme="minorHAnsi" w:hAnsiTheme="minorHAnsi" w:cstheme="minorHAnsi"/>
          <w:sz w:val="24"/>
          <w:szCs w:val="24"/>
          <w:lang w:val="en-US"/>
        </w:rPr>
        <w:t>[28]</w:t>
      </w:r>
      <w:r>
        <w:rPr>
          <w:rFonts w:asciiTheme="minorHAnsi" w:hAnsiTheme="minorHAnsi" w:cstheme="minorHAnsi"/>
          <w:sz w:val="24"/>
          <w:szCs w:val="24"/>
        </w:rPr>
        <w:t xml:space="preserve"> </w:t>
      </w:r>
      <w:r w:rsidRPr="000C4CF6">
        <w:rPr>
          <w:rFonts w:asciiTheme="minorHAnsi" w:hAnsiTheme="minorHAnsi" w:cstheme="minorHAnsi"/>
          <w:sz w:val="24"/>
          <w:szCs w:val="24"/>
          <w:lang w:val="en-US"/>
        </w:rPr>
        <w:t>State of California. Guidelines for the preparation of an engineering report for the production, distribution and use of recycled water, California, USA, 2001</w:t>
      </w:r>
    </w:p>
    <w:p w:rsidR="009432F9" w:rsidRPr="000C4CF6" w:rsidRDefault="009432F9" w:rsidP="003E4506">
      <w:pPr>
        <w:ind w:firstLine="567"/>
        <w:jc w:val="both"/>
        <w:rPr>
          <w:rFonts w:asciiTheme="minorHAnsi" w:hAnsiTheme="minorHAnsi" w:cstheme="minorHAnsi"/>
          <w:b/>
          <w:sz w:val="24"/>
          <w:szCs w:val="24"/>
          <w:lang w:val="en-US"/>
        </w:rPr>
      </w:pPr>
    </w:p>
    <w:p w:rsidR="009432F9" w:rsidRPr="000C4CF6" w:rsidRDefault="009432F9" w:rsidP="003E4506">
      <w:pPr>
        <w:ind w:firstLine="567"/>
        <w:jc w:val="both"/>
        <w:rPr>
          <w:rFonts w:asciiTheme="minorHAnsi" w:hAnsiTheme="minorHAnsi" w:cstheme="minorHAnsi"/>
          <w:b/>
          <w:sz w:val="24"/>
          <w:szCs w:val="24"/>
          <w:lang w:val="en-US"/>
        </w:rPr>
      </w:pPr>
    </w:p>
    <w:p w:rsidR="009432F9" w:rsidRPr="000C4CF6" w:rsidRDefault="009432F9" w:rsidP="003E4506">
      <w:pPr>
        <w:ind w:firstLine="567"/>
        <w:jc w:val="both"/>
        <w:rPr>
          <w:rFonts w:asciiTheme="minorHAnsi" w:hAnsiTheme="minorHAnsi" w:cstheme="minorHAnsi"/>
          <w:b/>
          <w:sz w:val="24"/>
          <w:szCs w:val="24"/>
          <w:lang w:val="en-US"/>
        </w:rPr>
      </w:pPr>
    </w:p>
    <w:p w:rsidR="00580A31" w:rsidRPr="000C4CF6" w:rsidRDefault="00580A31" w:rsidP="00CF30F7">
      <w:pPr>
        <w:jc w:val="both"/>
        <w:rPr>
          <w:rFonts w:asciiTheme="minorHAnsi" w:hAnsiTheme="minorHAnsi" w:cstheme="minorHAnsi"/>
          <w:b/>
          <w:sz w:val="24"/>
          <w:szCs w:val="24"/>
          <w:lang w:val="en-US"/>
        </w:rPr>
      </w:pPr>
      <w:bookmarkStart w:id="1" w:name="_GoBack"/>
      <w:bookmarkEnd w:id="1"/>
    </w:p>
    <w:p w:rsidR="00580A31" w:rsidRPr="000C4CF6" w:rsidRDefault="00580A31" w:rsidP="00CF30F7">
      <w:pPr>
        <w:jc w:val="both"/>
        <w:rPr>
          <w:rFonts w:asciiTheme="minorHAnsi" w:hAnsiTheme="minorHAnsi" w:cstheme="minorHAnsi"/>
          <w:b/>
          <w:sz w:val="24"/>
          <w:szCs w:val="24"/>
          <w:lang w:val="en-US"/>
        </w:rPr>
      </w:pPr>
    </w:p>
    <w:p w:rsidR="00580A31" w:rsidRPr="000C4CF6" w:rsidRDefault="00580A31" w:rsidP="00CF30F7">
      <w:pPr>
        <w:jc w:val="both"/>
        <w:rPr>
          <w:rFonts w:asciiTheme="minorHAnsi" w:hAnsiTheme="minorHAnsi" w:cstheme="minorHAnsi"/>
          <w:b/>
          <w:sz w:val="24"/>
          <w:szCs w:val="24"/>
          <w:lang w:val="en-US"/>
        </w:rPr>
      </w:pPr>
    </w:p>
    <w:p w:rsidR="00580A31" w:rsidRPr="000C4CF6" w:rsidRDefault="00580A31" w:rsidP="00CF30F7">
      <w:pPr>
        <w:jc w:val="both"/>
        <w:rPr>
          <w:rFonts w:asciiTheme="minorHAnsi" w:hAnsiTheme="minorHAnsi" w:cstheme="minorHAnsi"/>
          <w:b/>
          <w:sz w:val="24"/>
          <w:szCs w:val="24"/>
          <w:lang w:val="en-US"/>
        </w:rPr>
      </w:pPr>
    </w:p>
    <w:p w:rsidR="00580A31" w:rsidRPr="000C4CF6" w:rsidRDefault="00580A31" w:rsidP="00CF30F7">
      <w:pPr>
        <w:jc w:val="both"/>
        <w:rPr>
          <w:rFonts w:asciiTheme="minorHAnsi" w:hAnsiTheme="minorHAnsi" w:cstheme="minorHAnsi"/>
          <w:b/>
          <w:sz w:val="24"/>
          <w:szCs w:val="24"/>
          <w:lang w:val="en-US"/>
        </w:rPr>
      </w:pPr>
    </w:p>
    <w:p w:rsidR="00580A31" w:rsidRPr="000C4CF6" w:rsidRDefault="00580A31" w:rsidP="00CF30F7">
      <w:pPr>
        <w:jc w:val="both"/>
        <w:rPr>
          <w:rFonts w:asciiTheme="minorHAnsi" w:hAnsiTheme="minorHAnsi" w:cstheme="minorHAnsi"/>
          <w:b/>
          <w:sz w:val="24"/>
          <w:szCs w:val="24"/>
          <w:lang w:val="en-US"/>
        </w:rPr>
      </w:pPr>
    </w:p>
    <w:p w:rsidR="00486950" w:rsidRPr="000C4CF6" w:rsidRDefault="00486950" w:rsidP="00CF30F7">
      <w:pPr>
        <w:jc w:val="both"/>
        <w:rPr>
          <w:rFonts w:asciiTheme="minorHAnsi" w:hAnsiTheme="minorHAnsi" w:cstheme="minorHAnsi"/>
          <w:b/>
          <w:sz w:val="24"/>
          <w:szCs w:val="24"/>
          <w:lang w:val="en-US"/>
        </w:rPr>
      </w:pPr>
    </w:p>
    <w:p w:rsidR="00486950" w:rsidRPr="000C4CF6" w:rsidRDefault="00486950" w:rsidP="00CF30F7">
      <w:pPr>
        <w:jc w:val="both"/>
        <w:rPr>
          <w:rFonts w:asciiTheme="minorHAnsi" w:hAnsiTheme="minorHAnsi" w:cstheme="minorHAnsi"/>
          <w:b/>
          <w:sz w:val="24"/>
          <w:szCs w:val="24"/>
          <w:lang w:val="en-US"/>
        </w:rPr>
      </w:pPr>
    </w:p>
    <w:p w:rsidR="00920A06" w:rsidRPr="000C4CF6" w:rsidRDefault="00920A06" w:rsidP="003E4506">
      <w:pPr>
        <w:pBdr>
          <w:bottom w:val="single" w:sz="12" w:space="1" w:color="auto"/>
        </w:pBdr>
        <w:ind w:right="568" w:firstLine="567"/>
        <w:jc w:val="both"/>
        <w:rPr>
          <w:rFonts w:asciiTheme="minorHAnsi" w:hAnsiTheme="minorHAnsi" w:cstheme="minorHAnsi"/>
          <w:b/>
          <w:sz w:val="24"/>
          <w:szCs w:val="24"/>
          <w:lang w:val="en-US"/>
        </w:rPr>
      </w:pPr>
    </w:p>
    <w:p w:rsidR="00920A06" w:rsidRPr="000C4CF6" w:rsidRDefault="00920A06" w:rsidP="003E4506">
      <w:pPr>
        <w:ind w:firstLine="567"/>
        <w:jc w:val="both"/>
        <w:rPr>
          <w:rFonts w:asciiTheme="minorHAnsi" w:hAnsiTheme="minorHAnsi" w:cstheme="minorHAnsi"/>
          <w:b/>
          <w:sz w:val="24"/>
          <w:szCs w:val="24"/>
          <w:lang w:val="en-US"/>
        </w:rPr>
      </w:pPr>
    </w:p>
    <w:p w:rsidR="00920A06" w:rsidRPr="00533082" w:rsidRDefault="00920A06" w:rsidP="003E4506">
      <w:pPr>
        <w:widowControl/>
        <w:ind w:right="568" w:firstLine="567"/>
        <w:jc w:val="right"/>
        <w:rPr>
          <w:rStyle w:val="20pt"/>
          <w:rFonts w:asciiTheme="minorHAnsi" w:hAnsiTheme="minorHAnsi" w:cstheme="minorHAnsi"/>
          <w:b w:val="0"/>
          <w:bCs w:val="0"/>
          <w:color w:val="auto"/>
          <w:sz w:val="24"/>
          <w:szCs w:val="24"/>
        </w:rPr>
      </w:pPr>
      <w:r w:rsidRPr="000C4CF6">
        <w:rPr>
          <w:rStyle w:val="20pt"/>
          <w:rFonts w:asciiTheme="minorHAnsi" w:hAnsiTheme="minorHAnsi" w:cstheme="minorHAnsi"/>
          <w:color w:val="auto"/>
          <w:sz w:val="24"/>
          <w:szCs w:val="24"/>
          <w:lang w:val="en-US"/>
        </w:rPr>
        <w:tab/>
      </w:r>
      <w:r w:rsidRPr="000C4CF6">
        <w:rPr>
          <w:rStyle w:val="20pt"/>
          <w:rFonts w:asciiTheme="minorHAnsi" w:hAnsiTheme="minorHAnsi" w:cstheme="minorHAnsi"/>
          <w:color w:val="auto"/>
          <w:sz w:val="24"/>
          <w:szCs w:val="24"/>
          <w:lang w:val="en-US"/>
        </w:rPr>
        <w:tab/>
      </w:r>
      <w:r w:rsidRPr="000C4CF6">
        <w:rPr>
          <w:rStyle w:val="20pt"/>
          <w:rFonts w:asciiTheme="minorHAnsi" w:hAnsiTheme="minorHAnsi" w:cstheme="minorHAnsi"/>
          <w:color w:val="auto"/>
          <w:sz w:val="24"/>
          <w:szCs w:val="24"/>
          <w:lang w:val="en-US"/>
        </w:rPr>
        <w:tab/>
      </w:r>
      <w:r w:rsidRPr="000C4CF6">
        <w:rPr>
          <w:rStyle w:val="20pt"/>
          <w:rFonts w:asciiTheme="minorHAnsi" w:hAnsiTheme="minorHAnsi" w:cstheme="minorHAnsi"/>
          <w:color w:val="auto"/>
          <w:sz w:val="24"/>
          <w:szCs w:val="24"/>
          <w:lang w:val="en-US"/>
        </w:rPr>
        <w:tab/>
      </w:r>
      <w:r w:rsidRPr="000C4CF6">
        <w:rPr>
          <w:rStyle w:val="20pt"/>
          <w:rFonts w:asciiTheme="minorHAnsi" w:hAnsiTheme="minorHAnsi" w:cstheme="minorHAnsi"/>
          <w:color w:val="auto"/>
          <w:sz w:val="24"/>
          <w:szCs w:val="24"/>
          <w:lang w:val="en-US"/>
        </w:rPr>
        <w:tab/>
        <w:t xml:space="preserve">               </w:t>
      </w:r>
      <w:r w:rsidR="001E2D8D" w:rsidRPr="00533082">
        <w:rPr>
          <w:rStyle w:val="20pt"/>
          <w:rFonts w:asciiTheme="minorHAnsi" w:hAnsiTheme="minorHAnsi" w:cstheme="minorHAnsi"/>
          <w:color w:val="auto"/>
          <w:sz w:val="24"/>
          <w:szCs w:val="24"/>
        </w:rPr>
        <w:t xml:space="preserve">МКС </w:t>
      </w:r>
      <w:r w:rsidR="00757BC3" w:rsidRPr="00533082">
        <w:rPr>
          <w:rStyle w:val="20pt"/>
          <w:rFonts w:asciiTheme="minorHAnsi" w:hAnsiTheme="minorHAnsi" w:cstheme="minorHAnsi"/>
          <w:color w:val="auto"/>
          <w:sz w:val="24"/>
          <w:szCs w:val="24"/>
        </w:rPr>
        <w:t>1</w:t>
      </w:r>
      <w:r w:rsidR="00D62E39" w:rsidRPr="00533082">
        <w:rPr>
          <w:rStyle w:val="20pt"/>
          <w:rFonts w:asciiTheme="minorHAnsi" w:hAnsiTheme="minorHAnsi" w:cstheme="minorHAnsi"/>
          <w:color w:val="auto"/>
          <w:sz w:val="24"/>
          <w:szCs w:val="24"/>
        </w:rPr>
        <w:t>3</w:t>
      </w:r>
      <w:r w:rsidR="00C87DA9" w:rsidRPr="00533082">
        <w:rPr>
          <w:rStyle w:val="20pt"/>
          <w:rFonts w:asciiTheme="minorHAnsi" w:hAnsiTheme="minorHAnsi" w:cstheme="minorHAnsi"/>
          <w:color w:val="auto"/>
          <w:sz w:val="24"/>
          <w:szCs w:val="24"/>
        </w:rPr>
        <w:t>.0</w:t>
      </w:r>
      <w:r w:rsidR="00580A31">
        <w:rPr>
          <w:rStyle w:val="20pt"/>
          <w:rFonts w:asciiTheme="minorHAnsi" w:hAnsiTheme="minorHAnsi" w:cstheme="minorHAnsi"/>
          <w:color w:val="auto"/>
          <w:sz w:val="24"/>
          <w:szCs w:val="24"/>
        </w:rPr>
        <w:t>6</w:t>
      </w:r>
      <w:r w:rsidR="00C87DA9" w:rsidRPr="00533082">
        <w:rPr>
          <w:rStyle w:val="20pt"/>
          <w:rFonts w:asciiTheme="minorHAnsi" w:hAnsiTheme="minorHAnsi" w:cstheme="minorHAnsi"/>
          <w:color w:val="auto"/>
          <w:sz w:val="24"/>
          <w:szCs w:val="24"/>
        </w:rPr>
        <w:t>0.</w:t>
      </w:r>
      <w:r w:rsidR="00D62E39" w:rsidRPr="00533082">
        <w:rPr>
          <w:rStyle w:val="20pt"/>
          <w:rFonts w:asciiTheme="minorHAnsi" w:hAnsiTheme="minorHAnsi" w:cstheme="minorHAnsi"/>
          <w:color w:val="auto"/>
          <w:sz w:val="24"/>
          <w:szCs w:val="24"/>
        </w:rPr>
        <w:t>01</w:t>
      </w:r>
      <w:r w:rsidR="00C87DA9" w:rsidRPr="00533082">
        <w:rPr>
          <w:rStyle w:val="20pt"/>
          <w:rFonts w:asciiTheme="minorHAnsi" w:hAnsiTheme="minorHAnsi" w:cstheme="minorHAnsi"/>
          <w:color w:val="auto"/>
          <w:sz w:val="24"/>
          <w:szCs w:val="24"/>
        </w:rPr>
        <w:t xml:space="preserve"> </w:t>
      </w:r>
      <w:r w:rsidR="00DE12D0" w:rsidRPr="00533082">
        <w:rPr>
          <w:rStyle w:val="20pt"/>
          <w:rFonts w:asciiTheme="minorHAnsi" w:hAnsiTheme="minorHAnsi" w:cstheme="minorHAnsi"/>
          <w:color w:val="auto"/>
          <w:sz w:val="24"/>
          <w:szCs w:val="24"/>
        </w:rPr>
        <w:t>(</w:t>
      </w:r>
      <w:r w:rsidR="005B2EF0" w:rsidRPr="00533082">
        <w:rPr>
          <w:rStyle w:val="20pt"/>
          <w:rFonts w:asciiTheme="minorHAnsi" w:hAnsiTheme="minorHAnsi" w:cstheme="minorHAnsi"/>
          <w:color w:val="auto"/>
          <w:sz w:val="24"/>
          <w:szCs w:val="24"/>
        </w:rPr>
        <w:t>IDT</w:t>
      </w:r>
      <w:r w:rsidR="00DE12D0" w:rsidRPr="00533082">
        <w:rPr>
          <w:rStyle w:val="20pt"/>
          <w:rFonts w:asciiTheme="minorHAnsi" w:hAnsiTheme="minorHAnsi" w:cstheme="minorHAnsi"/>
          <w:color w:val="auto"/>
          <w:sz w:val="24"/>
          <w:szCs w:val="24"/>
        </w:rPr>
        <w:t>)</w:t>
      </w:r>
    </w:p>
    <w:p w:rsidR="00920A06" w:rsidRPr="00533082" w:rsidRDefault="00920A06" w:rsidP="003E4506">
      <w:pPr>
        <w:widowControl/>
        <w:ind w:firstLine="567"/>
        <w:jc w:val="both"/>
        <w:rPr>
          <w:rStyle w:val="20pt"/>
          <w:rFonts w:asciiTheme="minorHAnsi" w:hAnsiTheme="minorHAnsi" w:cstheme="minorHAnsi"/>
          <w:b w:val="0"/>
          <w:bCs w:val="0"/>
          <w:color w:val="auto"/>
          <w:sz w:val="24"/>
          <w:szCs w:val="24"/>
        </w:rPr>
      </w:pPr>
    </w:p>
    <w:p w:rsidR="00D62E39" w:rsidRDefault="00920A06" w:rsidP="00F910B5">
      <w:pPr>
        <w:pBdr>
          <w:bottom w:val="single" w:sz="12" w:space="1" w:color="auto"/>
        </w:pBdr>
        <w:ind w:right="565" w:firstLine="567"/>
        <w:jc w:val="both"/>
        <w:rPr>
          <w:rStyle w:val="20pt"/>
          <w:rFonts w:asciiTheme="minorHAnsi" w:hAnsiTheme="minorHAnsi" w:cstheme="minorHAnsi"/>
          <w:b w:val="0"/>
          <w:color w:val="auto"/>
          <w:sz w:val="24"/>
          <w:szCs w:val="24"/>
        </w:rPr>
      </w:pPr>
      <w:r w:rsidRPr="00533082">
        <w:rPr>
          <w:rStyle w:val="20pt"/>
          <w:rFonts w:asciiTheme="minorHAnsi" w:hAnsiTheme="minorHAnsi" w:cstheme="minorHAnsi"/>
          <w:color w:val="auto"/>
          <w:sz w:val="24"/>
          <w:szCs w:val="24"/>
        </w:rPr>
        <w:tab/>
        <w:t xml:space="preserve">Ключевые слова: </w:t>
      </w:r>
      <w:r w:rsidR="00114C36" w:rsidRPr="00114C36">
        <w:rPr>
          <w:rStyle w:val="20pt"/>
          <w:rFonts w:asciiTheme="minorHAnsi" w:hAnsiTheme="minorHAnsi" w:cstheme="minorHAnsi"/>
          <w:b w:val="0"/>
          <w:color w:val="auto"/>
          <w:sz w:val="24"/>
          <w:szCs w:val="24"/>
        </w:rPr>
        <w:t>повторное использование воды, проектирования централизованной системы</w:t>
      </w:r>
    </w:p>
    <w:p w:rsidR="00114C36" w:rsidRPr="00533082" w:rsidRDefault="00114C36" w:rsidP="00F910B5">
      <w:pPr>
        <w:pBdr>
          <w:bottom w:val="single" w:sz="12" w:space="1" w:color="auto"/>
        </w:pBdr>
        <w:ind w:right="565" w:firstLine="567"/>
        <w:jc w:val="both"/>
        <w:rPr>
          <w:rStyle w:val="20pt"/>
          <w:rFonts w:asciiTheme="minorHAnsi" w:hAnsiTheme="minorHAnsi" w:cstheme="minorHAnsi"/>
          <w:b w:val="0"/>
          <w:color w:val="auto"/>
          <w:sz w:val="24"/>
          <w:szCs w:val="24"/>
        </w:rPr>
      </w:pPr>
    </w:p>
    <w:p w:rsidR="001329FF" w:rsidRPr="00533082" w:rsidRDefault="00AE6419" w:rsidP="003E4506">
      <w:pPr>
        <w:widowControl/>
        <w:ind w:firstLine="567"/>
        <w:jc w:val="both"/>
        <w:rPr>
          <w:rFonts w:asciiTheme="minorHAnsi" w:hAnsiTheme="minorHAnsi" w:cstheme="minorHAnsi"/>
        </w:rPr>
      </w:pPr>
      <w:r w:rsidRPr="00533082">
        <w:rPr>
          <w:rFonts w:asciiTheme="minorHAnsi" w:hAnsiTheme="minorHAnsi" w:cstheme="minorHAnsi"/>
        </w:rPr>
        <w:lastRenderedPageBreak/>
        <w:t xml:space="preserve"> </w:t>
      </w:r>
    </w:p>
    <w:p w:rsidR="001E2D8D" w:rsidRPr="00533082" w:rsidRDefault="001E2D8D" w:rsidP="003E4506">
      <w:pPr>
        <w:pBdr>
          <w:bottom w:val="single" w:sz="12" w:space="1" w:color="auto"/>
        </w:pBdr>
        <w:ind w:right="568" w:firstLine="567"/>
        <w:jc w:val="both"/>
        <w:rPr>
          <w:rFonts w:asciiTheme="minorHAnsi" w:hAnsiTheme="minorHAnsi" w:cstheme="minorHAnsi"/>
          <w:b/>
          <w:sz w:val="24"/>
          <w:szCs w:val="24"/>
        </w:rPr>
      </w:pPr>
    </w:p>
    <w:p w:rsidR="00794395" w:rsidRPr="00533082" w:rsidRDefault="00393852" w:rsidP="00393852">
      <w:pPr>
        <w:widowControl/>
        <w:ind w:right="568" w:firstLine="567"/>
        <w:jc w:val="right"/>
        <w:rPr>
          <w:rStyle w:val="20pt"/>
          <w:rFonts w:asciiTheme="minorHAnsi" w:hAnsiTheme="minorHAnsi" w:cstheme="minorHAnsi"/>
          <w:color w:val="auto"/>
          <w:sz w:val="24"/>
          <w:szCs w:val="24"/>
        </w:rPr>
      </w:pPr>
      <w:r w:rsidRPr="00533082">
        <w:rPr>
          <w:rStyle w:val="20pt"/>
          <w:rFonts w:asciiTheme="minorHAnsi" w:hAnsiTheme="minorHAnsi" w:cstheme="minorHAnsi"/>
          <w:color w:val="auto"/>
          <w:sz w:val="24"/>
          <w:szCs w:val="24"/>
        </w:rPr>
        <w:t xml:space="preserve">          </w:t>
      </w:r>
    </w:p>
    <w:p w:rsidR="00393852" w:rsidRPr="00533082" w:rsidRDefault="00393852" w:rsidP="00393852">
      <w:pPr>
        <w:widowControl/>
        <w:ind w:right="568" w:firstLine="567"/>
        <w:jc w:val="right"/>
        <w:rPr>
          <w:rStyle w:val="20pt"/>
          <w:rFonts w:asciiTheme="minorHAnsi" w:hAnsiTheme="minorHAnsi" w:cstheme="minorHAnsi"/>
          <w:b w:val="0"/>
          <w:bCs w:val="0"/>
          <w:color w:val="auto"/>
          <w:sz w:val="24"/>
          <w:szCs w:val="24"/>
        </w:rPr>
      </w:pPr>
      <w:r w:rsidRPr="00533082">
        <w:rPr>
          <w:rStyle w:val="20pt"/>
          <w:rFonts w:asciiTheme="minorHAnsi" w:hAnsiTheme="minorHAnsi" w:cstheme="minorHAnsi"/>
          <w:color w:val="auto"/>
          <w:sz w:val="24"/>
          <w:szCs w:val="24"/>
        </w:rPr>
        <w:t xml:space="preserve">     МКС </w:t>
      </w:r>
      <w:r w:rsidR="00C87DA9" w:rsidRPr="00533082">
        <w:rPr>
          <w:rStyle w:val="20pt"/>
          <w:rFonts w:asciiTheme="minorHAnsi" w:hAnsiTheme="minorHAnsi" w:cstheme="minorHAnsi"/>
          <w:color w:val="auto"/>
          <w:sz w:val="24"/>
          <w:szCs w:val="24"/>
        </w:rPr>
        <w:t>1</w:t>
      </w:r>
      <w:r w:rsidR="00D62E39" w:rsidRPr="00533082">
        <w:rPr>
          <w:rStyle w:val="20pt"/>
          <w:rFonts w:asciiTheme="minorHAnsi" w:hAnsiTheme="minorHAnsi" w:cstheme="minorHAnsi"/>
          <w:color w:val="auto"/>
          <w:sz w:val="24"/>
          <w:szCs w:val="24"/>
        </w:rPr>
        <w:t>3</w:t>
      </w:r>
      <w:r w:rsidR="00C87DA9" w:rsidRPr="00533082">
        <w:rPr>
          <w:rStyle w:val="20pt"/>
          <w:rFonts w:asciiTheme="minorHAnsi" w:hAnsiTheme="minorHAnsi" w:cstheme="minorHAnsi"/>
          <w:color w:val="auto"/>
          <w:sz w:val="24"/>
          <w:szCs w:val="24"/>
        </w:rPr>
        <w:t>.0</w:t>
      </w:r>
      <w:r w:rsidR="00580A31">
        <w:rPr>
          <w:rStyle w:val="20pt"/>
          <w:rFonts w:asciiTheme="minorHAnsi" w:hAnsiTheme="minorHAnsi" w:cstheme="minorHAnsi"/>
          <w:color w:val="auto"/>
          <w:sz w:val="24"/>
          <w:szCs w:val="24"/>
        </w:rPr>
        <w:t>60</w:t>
      </w:r>
      <w:r w:rsidR="00C87DA9" w:rsidRPr="00533082">
        <w:rPr>
          <w:rStyle w:val="20pt"/>
          <w:rFonts w:asciiTheme="minorHAnsi" w:hAnsiTheme="minorHAnsi" w:cstheme="minorHAnsi"/>
          <w:color w:val="auto"/>
          <w:sz w:val="24"/>
          <w:szCs w:val="24"/>
        </w:rPr>
        <w:t>.</w:t>
      </w:r>
      <w:r w:rsidR="00D62E39" w:rsidRPr="00533082">
        <w:rPr>
          <w:rStyle w:val="20pt"/>
          <w:rFonts w:asciiTheme="minorHAnsi" w:hAnsiTheme="minorHAnsi" w:cstheme="minorHAnsi"/>
          <w:color w:val="auto"/>
          <w:sz w:val="24"/>
          <w:szCs w:val="24"/>
        </w:rPr>
        <w:t>01</w:t>
      </w:r>
      <w:r w:rsidRPr="00533082">
        <w:rPr>
          <w:rStyle w:val="20pt"/>
          <w:rFonts w:asciiTheme="minorHAnsi" w:hAnsiTheme="minorHAnsi" w:cstheme="minorHAnsi"/>
          <w:color w:val="auto"/>
          <w:sz w:val="24"/>
          <w:szCs w:val="24"/>
        </w:rPr>
        <w:t xml:space="preserve"> (IDT)</w:t>
      </w:r>
    </w:p>
    <w:p w:rsidR="00393852" w:rsidRPr="00533082" w:rsidRDefault="00393852" w:rsidP="00393852">
      <w:pPr>
        <w:widowControl/>
        <w:ind w:firstLine="567"/>
        <w:jc w:val="both"/>
        <w:rPr>
          <w:rStyle w:val="20pt"/>
          <w:rFonts w:asciiTheme="minorHAnsi" w:hAnsiTheme="minorHAnsi" w:cstheme="minorHAnsi"/>
          <w:b w:val="0"/>
          <w:bCs w:val="0"/>
          <w:color w:val="auto"/>
          <w:sz w:val="24"/>
          <w:szCs w:val="24"/>
        </w:rPr>
      </w:pPr>
    </w:p>
    <w:p w:rsidR="001E2D8D" w:rsidRDefault="00393852" w:rsidP="00580A31">
      <w:pPr>
        <w:pBdr>
          <w:bottom w:val="single" w:sz="12" w:space="1" w:color="auto"/>
        </w:pBdr>
        <w:ind w:right="565" w:firstLine="567"/>
        <w:jc w:val="both"/>
        <w:rPr>
          <w:rStyle w:val="20pt"/>
          <w:rFonts w:asciiTheme="minorHAnsi" w:hAnsiTheme="minorHAnsi" w:cstheme="minorHAnsi"/>
          <w:b w:val="0"/>
          <w:color w:val="auto"/>
          <w:sz w:val="24"/>
          <w:szCs w:val="24"/>
        </w:rPr>
      </w:pPr>
      <w:r w:rsidRPr="00533082">
        <w:rPr>
          <w:rStyle w:val="20pt"/>
          <w:rFonts w:asciiTheme="minorHAnsi" w:hAnsiTheme="minorHAnsi" w:cstheme="minorHAnsi"/>
          <w:color w:val="auto"/>
          <w:sz w:val="24"/>
          <w:szCs w:val="24"/>
        </w:rPr>
        <w:tab/>
        <w:t xml:space="preserve">Ключевые слова: </w:t>
      </w:r>
      <w:r w:rsidR="00580A31">
        <w:rPr>
          <w:rStyle w:val="20pt"/>
          <w:rFonts w:asciiTheme="minorHAnsi" w:hAnsiTheme="minorHAnsi" w:cstheme="minorHAnsi"/>
          <w:b w:val="0"/>
          <w:color w:val="auto"/>
          <w:sz w:val="24"/>
          <w:szCs w:val="24"/>
        </w:rPr>
        <w:t>п</w:t>
      </w:r>
      <w:r w:rsidR="00580A31" w:rsidRPr="00580A31">
        <w:rPr>
          <w:rStyle w:val="20pt"/>
          <w:rFonts w:asciiTheme="minorHAnsi" w:hAnsiTheme="minorHAnsi" w:cstheme="minorHAnsi"/>
          <w:b w:val="0"/>
          <w:color w:val="auto"/>
          <w:sz w:val="24"/>
          <w:szCs w:val="24"/>
        </w:rPr>
        <w:t>овторное использование воды</w:t>
      </w:r>
      <w:r w:rsidR="00580A31">
        <w:rPr>
          <w:rStyle w:val="20pt"/>
          <w:rFonts w:asciiTheme="minorHAnsi" w:hAnsiTheme="minorHAnsi" w:cstheme="minorHAnsi"/>
          <w:b w:val="0"/>
          <w:color w:val="auto"/>
          <w:sz w:val="24"/>
          <w:szCs w:val="24"/>
        </w:rPr>
        <w:t>,</w:t>
      </w:r>
      <w:r w:rsidR="00F6583B">
        <w:rPr>
          <w:rStyle w:val="20pt"/>
          <w:rFonts w:asciiTheme="minorHAnsi" w:hAnsiTheme="minorHAnsi" w:cstheme="minorHAnsi"/>
          <w:b w:val="0"/>
          <w:color w:val="auto"/>
          <w:sz w:val="24"/>
          <w:szCs w:val="24"/>
        </w:rPr>
        <w:t xml:space="preserve"> </w:t>
      </w:r>
      <w:r w:rsidR="00114C36" w:rsidRPr="00114C36">
        <w:rPr>
          <w:rStyle w:val="20pt"/>
          <w:rFonts w:asciiTheme="minorHAnsi" w:hAnsiTheme="minorHAnsi" w:cstheme="minorHAnsi"/>
          <w:b w:val="0"/>
          <w:color w:val="auto"/>
          <w:sz w:val="24"/>
          <w:szCs w:val="24"/>
        </w:rPr>
        <w:t>проектирования централизованной системы</w:t>
      </w:r>
    </w:p>
    <w:p w:rsidR="00114C36" w:rsidRPr="00533082" w:rsidRDefault="00114C36" w:rsidP="00580A31">
      <w:pPr>
        <w:pBdr>
          <w:bottom w:val="single" w:sz="12" w:space="1" w:color="auto"/>
        </w:pBdr>
        <w:ind w:right="565" w:firstLine="567"/>
        <w:jc w:val="both"/>
        <w:rPr>
          <w:rFonts w:asciiTheme="minorHAnsi" w:hAnsiTheme="minorHAnsi" w:cstheme="minorHAnsi"/>
          <w:sz w:val="24"/>
          <w:szCs w:val="24"/>
        </w:rPr>
      </w:pPr>
    </w:p>
    <w:p w:rsidR="00920A06" w:rsidRPr="00533082" w:rsidRDefault="00920A06" w:rsidP="003E4506">
      <w:pPr>
        <w:ind w:firstLine="567"/>
        <w:jc w:val="both"/>
        <w:rPr>
          <w:rFonts w:asciiTheme="minorHAnsi" w:hAnsiTheme="minorHAnsi" w:cstheme="minorHAnsi"/>
          <w:b/>
          <w:sz w:val="24"/>
          <w:szCs w:val="24"/>
        </w:rPr>
      </w:pPr>
    </w:p>
    <w:p w:rsidR="00BD7B82" w:rsidRPr="00533082"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r w:rsidRPr="00533082">
        <w:rPr>
          <w:rFonts w:asciiTheme="minorHAnsi" w:hAnsiTheme="minorHAnsi" w:cstheme="minorHAnsi"/>
          <w:sz w:val="24"/>
          <w:szCs w:val="24"/>
          <w:lang w:eastAsia="ru-RU"/>
        </w:rPr>
        <w:t>РАЗРАБОТЧИК:</w:t>
      </w:r>
    </w:p>
    <w:p w:rsidR="00BD7B82" w:rsidRPr="00533082" w:rsidRDefault="00BD7B82" w:rsidP="00BD7B82">
      <w:pPr>
        <w:widowControl/>
        <w:tabs>
          <w:tab w:val="left" w:pos="922"/>
        </w:tabs>
        <w:autoSpaceDE/>
        <w:autoSpaceDN/>
        <w:adjustRightInd/>
        <w:ind w:right="20" w:firstLine="567"/>
        <w:jc w:val="both"/>
        <w:rPr>
          <w:rFonts w:asciiTheme="minorHAnsi" w:hAnsiTheme="minorHAnsi" w:cstheme="minorHAnsi"/>
          <w:sz w:val="24"/>
          <w:szCs w:val="24"/>
          <w:lang w:eastAsia="ru-RU"/>
        </w:rPr>
      </w:pPr>
      <w:r w:rsidRPr="00533082">
        <w:rPr>
          <w:rFonts w:asciiTheme="minorHAnsi" w:hAnsiTheme="minorHAnsi" w:cstheme="minorHAnsi"/>
          <w:sz w:val="24"/>
          <w:szCs w:val="24"/>
          <w:lang w:eastAsia="ru-RU"/>
        </w:rPr>
        <w:t>ОЮЛ «Республиканская ассоциация горнодобывающих и горно-металлургических предприятий»</w:t>
      </w:r>
    </w:p>
    <w:p w:rsidR="00BD7B82" w:rsidRPr="00533082" w:rsidRDefault="00BD7B82" w:rsidP="00BD7B82">
      <w:pPr>
        <w:widowControl/>
        <w:tabs>
          <w:tab w:val="left" w:pos="3104"/>
        </w:tabs>
        <w:suppressAutoHyphens/>
        <w:autoSpaceDE/>
        <w:autoSpaceDN/>
        <w:adjustRightInd/>
        <w:ind w:firstLine="567"/>
        <w:jc w:val="both"/>
        <w:rPr>
          <w:rFonts w:asciiTheme="minorHAnsi" w:hAnsiTheme="minorHAnsi" w:cstheme="minorHAnsi"/>
          <w:sz w:val="24"/>
          <w:szCs w:val="24"/>
          <w:lang w:eastAsia="ru-RU"/>
        </w:rPr>
      </w:pPr>
      <w:r w:rsidRPr="00533082">
        <w:rPr>
          <w:rFonts w:asciiTheme="minorHAnsi" w:hAnsiTheme="minorHAnsi" w:cstheme="minorHAnsi"/>
          <w:sz w:val="24"/>
          <w:szCs w:val="24"/>
          <w:lang w:eastAsia="ru-RU"/>
        </w:rPr>
        <w:tab/>
      </w:r>
    </w:p>
    <w:p w:rsidR="00BD7B82" w:rsidRPr="00533082"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533082" w:rsidTr="007C2A5B">
        <w:tc>
          <w:tcPr>
            <w:tcW w:w="2386" w:type="pct"/>
          </w:tcPr>
          <w:p w:rsidR="00BD7B82" w:rsidRPr="00533082" w:rsidRDefault="00BD7B82" w:rsidP="007C2A5B">
            <w:pPr>
              <w:widowControl/>
              <w:suppressAutoHyphens/>
              <w:autoSpaceDE/>
              <w:autoSpaceDN/>
              <w:adjustRightInd/>
              <w:ind w:left="567"/>
              <w:jc w:val="both"/>
              <w:rPr>
                <w:rFonts w:asciiTheme="minorHAnsi" w:hAnsiTheme="minorHAnsi" w:cstheme="minorHAnsi"/>
                <w:sz w:val="24"/>
                <w:szCs w:val="24"/>
              </w:rPr>
            </w:pPr>
            <w:r w:rsidRPr="00533082">
              <w:rPr>
                <w:rFonts w:asciiTheme="minorHAnsi" w:hAnsiTheme="minorHAnsi" w:cstheme="minorHAnsi"/>
                <w:sz w:val="24"/>
                <w:szCs w:val="24"/>
              </w:rPr>
              <w:t>Исполнительный Директор</w:t>
            </w:r>
          </w:p>
          <w:p w:rsidR="00BD7B82" w:rsidRPr="00533082" w:rsidRDefault="00BD7B82" w:rsidP="007C2A5B">
            <w:pPr>
              <w:widowControl/>
              <w:suppressAutoHyphens/>
              <w:autoSpaceDE/>
              <w:autoSpaceDN/>
              <w:adjustRightInd/>
              <w:ind w:left="567"/>
              <w:rPr>
                <w:rFonts w:asciiTheme="minorHAnsi" w:hAnsiTheme="minorHAnsi" w:cstheme="minorHAnsi"/>
                <w:sz w:val="24"/>
                <w:szCs w:val="24"/>
                <w:lang w:eastAsia="ru-RU"/>
              </w:rPr>
            </w:pPr>
            <w:r w:rsidRPr="00533082">
              <w:rPr>
                <w:rFonts w:asciiTheme="minorHAnsi" w:hAnsiTheme="minorHAnsi" w:cstheme="minorHAnsi"/>
                <w:sz w:val="24"/>
                <w:szCs w:val="24"/>
                <w:lang w:val="en-US" w:eastAsia="ru-RU"/>
              </w:rPr>
              <w:t xml:space="preserve"> </w:t>
            </w:r>
          </w:p>
          <w:p w:rsidR="00BD7B82" w:rsidRPr="00533082" w:rsidRDefault="00BD7B82" w:rsidP="007C2A5B">
            <w:pPr>
              <w:widowControl/>
              <w:suppressAutoHyphens/>
              <w:autoSpaceDE/>
              <w:autoSpaceDN/>
              <w:adjustRightInd/>
              <w:ind w:left="567"/>
              <w:rPr>
                <w:rFonts w:asciiTheme="minorHAnsi" w:hAnsiTheme="minorHAnsi" w:cstheme="minorHAnsi"/>
                <w:sz w:val="24"/>
                <w:szCs w:val="24"/>
              </w:rPr>
            </w:pPr>
          </w:p>
        </w:tc>
        <w:tc>
          <w:tcPr>
            <w:tcW w:w="1625" w:type="pct"/>
          </w:tcPr>
          <w:p w:rsidR="00BD7B82" w:rsidRPr="00533082" w:rsidRDefault="00BD7B82" w:rsidP="007C2A5B">
            <w:pPr>
              <w:widowControl/>
              <w:suppressAutoHyphens/>
              <w:autoSpaceDE/>
              <w:autoSpaceDN/>
              <w:adjustRightInd/>
              <w:jc w:val="both"/>
              <w:rPr>
                <w:rFonts w:asciiTheme="minorHAnsi" w:hAnsiTheme="minorHAnsi" w:cstheme="minorHAnsi"/>
                <w:sz w:val="24"/>
                <w:szCs w:val="24"/>
                <w:lang w:val="en-US"/>
              </w:rPr>
            </w:pPr>
          </w:p>
        </w:tc>
        <w:tc>
          <w:tcPr>
            <w:tcW w:w="989" w:type="pct"/>
          </w:tcPr>
          <w:p w:rsidR="00BD7B82" w:rsidRPr="00533082" w:rsidRDefault="00BD7B82" w:rsidP="007C2A5B">
            <w:pPr>
              <w:widowControl/>
              <w:suppressAutoHyphens/>
              <w:autoSpaceDE/>
              <w:autoSpaceDN/>
              <w:adjustRightInd/>
              <w:jc w:val="right"/>
              <w:rPr>
                <w:rFonts w:asciiTheme="minorHAnsi" w:hAnsiTheme="minorHAnsi" w:cstheme="minorHAnsi"/>
                <w:sz w:val="24"/>
                <w:szCs w:val="24"/>
                <w:lang w:val="en-US"/>
              </w:rPr>
            </w:pPr>
            <w:r w:rsidRPr="00533082">
              <w:rPr>
                <w:rFonts w:asciiTheme="minorHAnsi" w:hAnsiTheme="minorHAnsi" w:cstheme="minorHAnsi"/>
                <w:sz w:val="24"/>
                <w:szCs w:val="24"/>
              </w:rPr>
              <w:t>Н.</w:t>
            </w:r>
            <w:r w:rsidRPr="00533082">
              <w:rPr>
                <w:rFonts w:asciiTheme="minorHAnsi" w:hAnsiTheme="minorHAnsi" w:cstheme="minorHAnsi"/>
                <w:sz w:val="24"/>
                <w:szCs w:val="24"/>
                <w:lang w:val="en-US"/>
              </w:rPr>
              <w:t xml:space="preserve"> </w:t>
            </w:r>
            <w:proofErr w:type="spellStart"/>
            <w:r w:rsidRPr="00533082">
              <w:rPr>
                <w:rFonts w:asciiTheme="minorHAnsi" w:hAnsiTheme="minorHAnsi" w:cstheme="minorHAnsi"/>
                <w:sz w:val="24"/>
                <w:szCs w:val="24"/>
              </w:rPr>
              <w:t>Радостовец</w:t>
            </w:r>
            <w:proofErr w:type="spellEnd"/>
          </w:p>
        </w:tc>
      </w:tr>
      <w:tr w:rsidR="00BD7B82" w:rsidRPr="00533082" w:rsidTr="007C2A5B">
        <w:tc>
          <w:tcPr>
            <w:tcW w:w="2386" w:type="pct"/>
          </w:tcPr>
          <w:p w:rsidR="00BD7B82" w:rsidRPr="00533082" w:rsidRDefault="00BD7B82" w:rsidP="007C2A5B">
            <w:pPr>
              <w:widowControl/>
              <w:suppressAutoHyphens/>
              <w:autoSpaceDE/>
              <w:autoSpaceDN/>
              <w:adjustRightInd/>
              <w:ind w:left="567"/>
              <w:jc w:val="both"/>
              <w:rPr>
                <w:rFonts w:asciiTheme="minorHAnsi" w:hAnsiTheme="minorHAnsi" w:cstheme="minorHAnsi"/>
                <w:sz w:val="24"/>
                <w:szCs w:val="24"/>
              </w:rPr>
            </w:pPr>
            <w:r w:rsidRPr="00533082">
              <w:rPr>
                <w:rFonts w:asciiTheme="minorHAnsi" w:hAnsiTheme="minorHAnsi" w:cstheme="minorHAnsi"/>
                <w:sz w:val="24"/>
                <w:szCs w:val="24"/>
              </w:rPr>
              <w:t>Директор департамента технического регулирования и метрологии</w:t>
            </w:r>
          </w:p>
          <w:p w:rsidR="00BD7B82" w:rsidRPr="00533082" w:rsidRDefault="00BD7B82" w:rsidP="007C2A5B">
            <w:pPr>
              <w:widowControl/>
              <w:suppressAutoHyphens/>
              <w:autoSpaceDE/>
              <w:autoSpaceDN/>
              <w:adjustRightInd/>
              <w:ind w:firstLine="567"/>
              <w:jc w:val="both"/>
              <w:rPr>
                <w:rFonts w:asciiTheme="minorHAnsi" w:hAnsiTheme="minorHAnsi" w:cstheme="minorHAnsi"/>
                <w:sz w:val="24"/>
                <w:szCs w:val="24"/>
              </w:rPr>
            </w:pPr>
          </w:p>
        </w:tc>
        <w:tc>
          <w:tcPr>
            <w:tcW w:w="1625" w:type="pct"/>
          </w:tcPr>
          <w:p w:rsidR="00BD7B82" w:rsidRPr="00533082" w:rsidRDefault="00BD7B82" w:rsidP="007C2A5B">
            <w:pPr>
              <w:widowControl/>
              <w:suppressAutoHyphens/>
              <w:autoSpaceDE/>
              <w:autoSpaceDN/>
              <w:adjustRightInd/>
              <w:jc w:val="both"/>
              <w:rPr>
                <w:rFonts w:asciiTheme="minorHAnsi" w:hAnsiTheme="minorHAnsi" w:cstheme="minorHAnsi"/>
                <w:sz w:val="24"/>
                <w:szCs w:val="24"/>
              </w:rPr>
            </w:pPr>
          </w:p>
        </w:tc>
        <w:tc>
          <w:tcPr>
            <w:tcW w:w="989" w:type="pct"/>
          </w:tcPr>
          <w:p w:rsidR="00BD7B82" w:rsidRPr="00533082" w:rsidRDefault="00BD7B82" w:rsidP="007C2A5B">
            <w:pPr>
              <w:widowControl/>
              <w:suppressAutoHyphens/>
              <w:autoSpaceDE/>
              <w:autoSpaceDN/>
              <w:adjustRightInd/>
              <w:jc w:val="both"/>
              <w:rPr>
                <w:rFonts w:asciiTheme="minorHAnsi" w:hAnsiTheme="minorHAnsi" w:cstheme="minorHAnsi"/>
                <w:sz w:val="24"/>
                <w:szCs w:val="24"/>
              </w:rPr>
            </w:pPr>
          </w:p>
          <w:p w:rsidR="00BD7B82" w:rsidRPr="00533082" w:rsidRDefault="00BD7B82" w:rsidP="007C2A5B">
            <w:pPr>
              <w:widowControl/>
              <w:suppressAutoHyphens/>
              <w:autoSpaceDE/>
              <w:autoSpaceDN/>
              <w:adjustRightInd/>
              <w:jc w:val="right"/>
              <w:rPr>
                <w:rFonts w:asciiTheme="minorHAnsi" w:hAnsiTheme="minorHAnsi" w:cstheme="minorHAnsi"/>
                <w:sz w:val="24"/>
                <w:szCs w:val="24"/>
                <w:lang w:val="kk-KZ"/>
              </w:rPr>
            </w:pPr>
            <w:r w:rsidRPr="00533082">
              <w:rPr>
                <w:rFonts w:asciiTheme="minorHAnsi" w:hAnsiTheme="minorHAnsi" w:cstheme="minorHAnsi"/>
                <w:sz w:val="24"/>
                <w:szCs w:val="24"/>
              </w:rPr>
              <w:t xml:space="preserve">А. </w:t>
            </w:r>
            <w:proofErr w:type="spellStart"/>
            <w:r w:rsidRPr="00533082">
              <w:rPr>
                <w:rFonts w:asciiTheme="minorHAnsi" w:hAnsiTheme="minorHAnsi" w:cstheme="minorHAnsi"/>
                <w:sz w:val="24"/>
                <w:szCs w:val="24"/>
              </w:rPr>
              <w:t>Калдарбек</w:t>
            </w:r>
            <w:proofErr w:type="spellEnd"/>
          </w:p>
        </w:tc>
      </w:tr>
    </w:tbl>
    <w:p w:rsidR="009432F9" w:rsidRPr="00533082" w:rsidRDefault="009432F9" w:rsidP="00114C36">
      <w:pPr>
        <w:widowControl/>
        <w:ind w:firstLine="567"/>
        <w:jc w:val="both"/>
        <w:rPr>
          <w:rFonts w:asciiTheme="minorHAnsi" w:hAnsiTheme="minorHAnsi" w:cstheme="minorHAnsi"/>
          <w:sz w:val="24"/>
          <w:szCs w:val="24"/>
        </w:rPr>
      </w:pPr>
    </w:p>
    <w:sectPr w:rsidR="009432F9" w:rsidRPr="00533082" w:rsidSect="00903139">
      <w:headerReference w:type="even" r:id="rId21"/>
      <w:headerReference w:type="default" r:id="rId22"/>
      <w:footerReference w:type="even" r:id="rId23"/>
      <w:footerReference w:type="default" r:id="rId24"/>
      <w:headerReference w:type="first" r:id="rId25"/>
      <w:footerReference w:type="first" r:id="rId26"/>
      <w:pgSz w:w="11909" w:h="16834" w:code="9"/>
      <w:pgMar w:top="1418" w:right="1418" w:bottom="1418" w:left="1134" w:header="1021" w:footer="1109" w:gutter="0"/>
      <w:pgNumType w:start="1"/>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E2C" w:rsidRDefault="008A1E2C">
      <w:r>
        <w:separator/>
      </w:r>
    </w:p>
    <w:p w:rsidR="008A1E2C" w:rsidRDefault="008A1E2C"/>
  </w:endnote>
  <w:endnote w:type="continuationSeparator" w:id="0">
    <w:p w:rsidR="008A1E2C" w:rsidRDefault="008A1E2C">
      <w:r>
        <w:continuationSeparator/>
      </w:r>
    </w:p>
    <w:p w:rsidR="008A1E2C" w:rsidRDefault="008A1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F528CE" w:rsidRDefault="00723062" w:rsidP="005F7A55">
    <w:pPr>
      <w:pStyle w:val="a5"/>
      <w:ind w:right="-6"/>
    </w:pPr>
    <w:r w:rsidRPr="00F528CE">
      <w:rPr>
        <w:rStyle w:val="a7"/>
      </w:rPr>
      <w:fldChar w:fldCharType="begin"/>
    </w:r>
    <w:r w:rsidRPr="00F528CE">
      <w:rPr>
        <w:rStyle w:val="a7"/>
      </w:rPr>
      <w:instrText xml:space="preserve"> PAGE </w:instrText>
    </w:r>
    <w:r w:rsidRPr="00F528CE">
      <w:rPr>
        <w:rStyle w:val="a7"/>
      </w:rPr>
      <w:fldChar w:fldCharType="separate"/>
    </w:r>
    <w:r>
      <w:rPr>
        <w:rStyle w:val="a7"/>
        <w:noProof/>
      </w:rPr>
      <w:t>ii</w:t>
    </w:r>
    <w:r w:rsidRPr="00F528CE">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F528CE" w:rsidRDefault="00723062" w:rsidP="005F7A55">
    <w:pPr>
      <w:pStyle w:val="a5"/>
      <w:jc w:val="right"/>
      <w:rPr>
        <w:rStyle w:val="a7"/>
      </w:rPr>
    </w:pPr>
    <w:r w:rsidRPr="00F528CE">
      <w:rPr>
        <w:rStyle w:val="a7"/>
      </w:rPr>
      <w:fldChar w:fldCharType="begin"/>
    </w:r>
    <w:r w:rsidRPr="00F528CE">
      <w:rPr>
        <w:rStyle w:val="a7"/>
      </w:rPr>
      <w:instrText xml:space="preserve">PAGE  </w:instrText>
    </w:r>
    <w:r w:rsidRPr="00F528CE">
      <w:rPr>
        <w:rStyle w:val="a7"/>
      </w:rPr>
      <w:fldChar w:fldCharType="separate"/>
    </w:r>
    <w:r>
      <w:rPr>
        <w:rStyle w:val="a7"/>
        <w:noProof/>
      </w:rPr>
      <w:t>V</w:t>
    </w:r>
    <w:r w:rsidRPr="00F528CE">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E45F0C" w:rsidRDefault="00723062" w:rsidP="00E45F0C">
    <w:pPr>
      <w:ind w:right="-8"/>
      <w:rPr>
        <w:rFonts w:ascii="Times New Roman" w:hAnsi="Times New Roman" w:cs="Times New Roman"/>
        <w:sz w:val="24"/>
        <w:lang w:val="en-US"/>
      </w:rPr>
    </w:pPr>
    <w:r w:rsidRPr="00E45F0C">
      <w:rPr>
        <w:rFonts w:ascii="Times New Roman" w:hAnsi="Times New Roman" w:cs="Times New Roman"/>
        <w:sz w:val="24"/>
      </w:rPr>
      <w:fldChar w:fldCharType="begin"/>
    </w:r>
    <w:r w:rsidRPr="00E45F0C">
      <w:rPr>
        <w:rFonts w:ascii="Times New Roman" w:hAnsi="Times New Roman" w:cs="Times New Roman"/>
        <w:sz w:val="24"/>
      </w:rPr>
      <w:instrText xml:space="preserve"> PAGE </w:instrText>
    </w:r>
    <w:r w:rsidRPr="00E45F0C">
      <w:rPr>
        <w:rFonts w:ascii="Times New Roman" w:hAnsi="Times New Roman" w:cs="Times New Roman"/>
        <w:sz w:val="24"/>
      </w:rPr>
      <w:fldChar w:fldCharType="separate"/>
    </w:r>
    <w:r w:rsidR="000C4CF6">
      <w:rPr>
        <w:rFonts w:ascii="Times New Roman" w:hAnsi="Times New Roman" w:cs="Times New Roman"/>
        <w:noProof/>
        <w:sz w:val="24"/>
      </w:rPr>
      <w:t>IV</w:t>
    </w:r>
    <w:r w:rsidRPr="00E45F0C">
      <w:rPr>
        <w:rFonts w:ascii="Times New Roman" w:hAnsi="Times New Roman" w:cs="Times New Roman"/>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235499" w:rsidRDefault="00723062">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0C4CF6">
      <w:rPr>
        <w:noProof/>
        <w:sz w:val="24"/>
      </w:rPr>
      <w:t>III</w:t>
    </w:r>
    <w:r w:rsidRPr="00235499">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076294"/>
      <w:docPartObj>
        <w:docPartGallery w:val="Page Numbers (Bottom of Page)"/>
        <w:docPartUnique/>
      </w:docPartObj>
    </w:sdtPr>
    <w:sdtEndPr>
      <w:rPr>
        <w:rFonts w:ascii="Times New Roman" w:hAnsi="Times New Roman" w:cs="Times New Roman"/>
        <w:sz w:val="24"/>
      </w:rPr>
    </w:sdtEndPr>
    <w:sdtContent>
      <w:p w:rsidR="00723062" w:rsidRPr="00794395" w:rsidRDefault="00723062">
        <w:pPr>
          <w:pStyle w:val="a5"/>
          <w:rPr>
            <w:rFonts w:ascii="Times New Roman" w:hAnsi="Times New Roman" w:cs="Times New Roman"/>
            <w:sz w:val="24"/>
          </w:rPr>
        </w:pPr>
        <w:r w:rsidRPr="00794395">
          <w:rPr>
            <w:rFonts w:ascii="Times New Roman" w:hAnsi="Times New Roman" w:cs="Times New Roman"/>
            <w:sz w:val="24"/>
            <w:lang w:val="en-US"/>
          </w:rPr>
          <w:t>II</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Default="00723062" w:rsidP="00E45F0C">
    <w:pPr>
      <w:pStyle w:val="a5"/>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0C4CF6">
      <w:rPr>
        <w:rStyle w:val="a7"/>
        <w:rFonts w:ascii="Times New Roman" w:hAnsi="Times New Roman" w:cs="Times New Roman"/>
        <w:noProof/>
        <w:sz w:val="24"/>
        <w:szCs w:val="24"/>
      </w:rPr>
      <w:t>28</w:t>
    </w:r>
    <w:r w:rsidRPr="00302952">
      <w:rPr>
        <w:rStyle w:val="a7"/>
        <w:rFonts w:ascii="Times New Roman" w:hAnsi="Times New Roman" w:cs="Times New Roman"/>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Default="00723062" w:rsidP="00E45F0C">
    <w:pPr>
      <w:pStyle w:val="a5"/>
      <w:jc w:val="right"/>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0C4CF6">
      <w:rPr>
        <w:rStyle w:val="a7"/>
        <w:rFonts w:ascii="Times New Roman" w:hAnsi="Times New Roman" w:cs="Times New Roman"/>
        <w:noProof/>
        <w:sz w:val="24"/>
        <w:szCs w:val="24"/>
      </w:rPr>
      <w:t>29</w:t>
    </w:r>
    <w:r w:rsidRPr="003C074E">
      <w:rPr>
        <w:rStyle w:val="a7"/>
        <w:rFonts w:ascii="Times New Roman" w:hAnsi="Times New Roman" w:cs="Times New Roman"/>
        <w:sz w:val="24"/>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582838"/>
      <w:docPartObj>
        <w:docPartGallery w:val="Page Numbers (Bottom of Page)"/>
        <w:docPartUnique/>
      </w:docPartObj>
    </w:sdtPr>
    <w:sdtEndPr>
      <w:rPr>
        <w:rFonts w:asciiTheme="minorHAnsi" w:hAnsiTheme="minorHAnsi" w:cstheme="minorHAnsi"/>
        <w:sz w:val="24"/>
      </w:rPr>
    </w:sdtEndPr>
    <w:sdtContent>
      <w:p w:rsidR="00723062" w:rsidRPr="00DA58BE" w:rsidRDefault="00723062" w:rsidP="00C60223">
        <w:pPr>
          <w:rPr>
            <w:rFonts w:asciiTheme="minorHAnsi" w:hAnsiTheme="minorHAnsi" w:cstheme="minorHAnsi"/>
          </w:rPr>
        </w:pPr>
        <w:r w:rsidRPr="00DA58BE">
          <w:rPr>
            <w:rFonts w:asciiTheme="minorHAnsi" w:hAnsiTheme="minorHAnsi" w:cstheme="minorHAnsi"/>
          </w:rPr>
          <w:t>_____________________________________________________________________________________________</w:t>
        </w:r>
      </w:p>
      <w:p w:rsidR="00723062" w:rsidRPr="00DA58BE" w:rsidRDefault="00723062" w:rsidP="00C60223">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Проект, редакция 1</w:t>
        </w:r>
      </w:p>
      <w:p w:rsidR="00723062" w:rsidRPr="00C60223" w:rsidRDefault="00723062">
        <w:pPr>
          <w:pStyle w:val="a5"/>
          <w:jc w:val="right"/>
          <w:rPr>
            <w:rFonts w:asciiTheme="minorHAnsi" w:hAnsiTheme="minorHAnsi" w:cstheme="minorHAnsi"/>
            <w:sz w:val="24"/>
          </w:rPr>
        </w:pPr>
        <w:r w:rsidRPr="00C60223">
          <w:rPr>
            <w:rFonts w:asciiTheme="minorHAnsi" w:hAnsiTheme="minorHAnsi" w:cstheme="minorHAnsi"/>
            <w:sz w:val="24"/>
          </w:rPr>
          <w:fldChar w:fldCharType="begin"/>
        </w:r>
        <w:r w:rsidRPr="00C60223">
          <w:rPr>
            <w:rFonts w:asciiTheme="minorHAnsi" w:hAnsiTheme="minorHAnsi" w:cstheme="minorHAnsi"/>
            <w:sz w:val="24"/>
          </w:rPr>
          <w:instrText>PAGE   \* MERGEFORMAT</w:instrText>
        </w:r>
        <w:r w:rsidRPr="00C60223">
          <w:rPr>
            <w:rFonts w:asciiTheme="minorHAnsi" w:hAnsiTheme="minorHAnsi" w:cstheme="minorHAnsi"/>
            <w:sz w:val="24"/>
          </w:rPr>
          <w:fldChar w:fldCharType="separate"/>
        </w:r>
        <w:r w:rsidR="000C4CF6">
          <w:rPr>
            <w:rFonts w:asciiTheme="minorHAnsi" w:hAnsiTheme="minorHAnsi" w:cstheme="minorHAnsi"/>
            <w:noProof/>
            <w:sz w:val="24"/>
          </w:rPr>
          <w:t>1</w:t>
        </w:r>
        <w:r w:rsidRPr="00C60223">
          <w:rPr>
            <w:rFonts w:asciiTheme="minorHAnsi" w:hAnsiTheme="minorHAnsi" w:cstheme="minorHAnsi"/>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E2C" w:rsidRDefault="008A1E2C">
      <w:r>
        <w:separator/>
      </w:r>
    </w:p>
    <w:p w:rsidR="008A1E2C" w:rsidRDefault="008A1E2C"/>
  </w:footnote>
  <w:footnote w:type="continuationSeparator" w:id="0">
    <w:p w:rsidR="008A1E2C" w:rsidRDefault="008A1E2C">
      <w:r>
        <w:continuationSeparator/>
      </w:r>
    </w:p>
    <w:p w:rsidR="008A1E2C" w:rsidRDefault="008A1E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Default="00723062" w:rsidP="005F7A55">
    <w:pPr>
      <w:rPr>
        <w:i/>
        <w:sz w:val="24"/>
      </w:rPr>
    </w:pPr>
    <w:proofErr w:type="gramStart"/>
    <w:r w:rsidRPr="00791DE6">
      <w:rPr>
        <w:b/>
        <w:sz w:val="24"/>
      </w:rPr>
      <w:t>СТ</w:t>
    </w:r>
    <w:proofErr w:type="gramEnd"/>
    <w:r w:rsidRPr="00791DE6">
      <w:rPr>
        <w:b/>
        <w:sz w:val="24"/>
      </w:rPr>
      <w:t xml:space="preserve"> РК </w:t>
    </w:r>
    <w:r>
      <w:rPr>
        <w:b/>
        <w:sz w:val="24"/>
        <w:lang w:val="en-US"/>
      </w:rPr>
      <w:t>EN</w:t>
    </w:r>
    <w:r w:rsidRPr="000117B6">
      <w:rPr>
        <w:b/>
        <w:sz w:val="24"/>
      </w:rPr>
      <w:t xml:space="preserve"> 14683</w:t>
    </w:r>
    <w:r w:rsidRPr="00791DE6">
      <w:rPr>
        <w:b/>
        <w:sz w:val="24"/>
      </w:rPr>
      <w:t xml:space="preserve"> </w:t>
    </w:r>
  </w:p>
  <w:p w:rsidR="00723062" w:rsidRPr="00E12D8D" w:rsidRDefault="00723062" w:rsidP="005F7A55">
    <w:pPr>
      <w:rPr>
        <w:i/>
        <w:sz w:val="24"/>
      </w:rPr>
    </w:pPr>
    <w:r>
      <w:rPr>
        <w:i/>
        <w:sz w:val="24"/>
      </w:rPr>
      <w:t xml:space="preserve">(проект, редакция </w:t>
    </w:r>
    <w:r w:rsidRPr="000117B6">
      <w:rPr>
        <w:i/>
        <w:sz w:val="24"/>
      </w:rPr>
      <w:t>1</w:t>
    </w:r>
    <w:r w:rsidRPr="00E12D8D">
      <w:rPr>
        <w:i/>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270A8B" w:rsidRDefault="00723062" w:rsidP="005F7A55">
    <w:pPr>
      <w:pStyle w:val="a3"/>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723062" w:rsidRPr="00270A8B" w:rsidRDefault="00723062" w:rsidP="005F7A55">
    <w:pPr>
      <w:pStyle w:val="a3"/>
      <w:jc w:val="right"/>
      <w:rPr>
        <w:i/>
      </w:rPr>
    </w:pPr>
    <w:r>
      <w:rPr>
        <w:i/>
        <w:sz w:val="24"/>
      </w:rPr>
      <w:t xml:space="preserve">(проект, редакция </w:t>
    </w:r>
    <w:r w:rsidRPr="0071799E">
      <w:rPr>
        <w:i/>
        <w:sz w:val="24"/>
      </w:rPr>
      <w:t>1</w:t>
    </w:r>
    <w:r w:rsidRPr="00270A8B">
      <w:rPr>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6B5AD6" w:rsidRDefault="00723062" w:rsidP="005F7A55">
    <w:pPr>
      <w:pStyle w:val="a3"/>
      <w:tabs>
        <w:tab w:val="clear" w:pos="4677"/>
        <w:tab w:val="clear" w:pos="9355"/>
        <w:tab w:val="left" w:pos="6900"/>
        <w:tab w:val="left" w:pos="8400"/>
      </w:tabs>
      <w:rPr>
        <w:sz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5F7A55" w:rsidRDefault="00723062" w:rsidP="00E45F0C">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20760-1</w:t>
    </w:r>
  </w:p>
  <w:p w:rsidR="00723062" w:rsidRPr="005F7A55" w:rsidRDefault="00723062" w:rsidP="00E45F0C">
    <w:pPr>
      <w:pStyle w:val="a3"/>
    </w:pPr>
    <w:r w:rsidRPr="005F7A55">
      <w:rPr>
        <w:rFonts w:ascii="Times New Roman" w:hAnsi="Times New Roman" w:cs="Times New Roman"/>
        <w:i/>
        <w:sz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5F7A55" w:rsidRDefault="00723062" w:rsidP="00E45F0C">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20760-1</w:t>
    </w:r>
  </w:p>
  <w:p w:rsidR="00723062" w:rsidRPr="00C10962" w:rsidRDefault="00723062" w:rsidP="00E45F0C">
    <w:pPr>
      <w:pStyle w:val="a3"/>
      <w:jc w:val="right"/>
    </w:pPr>
    <w:r w:rsidRPr="005F7A55">
      <w:rPr>
        <w:rFonts w:ascii="Times New Roman" w:hAnsi="Times New Roman" w:cs="Times New Roman"/>
        <w:i/>
        <w:sz w:val="24"/>
      </w:rPr>
      <w:t>(проект,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5F7A55" w:rsidRDefault="00723062" w:rsidP="005F7A55">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20760-1</w:t>
    </w:r>
  </w:p>
  <w:p w:rsidR="00723062" w:rsidRPr="005F7A55" w:rsidRDefault="00723062" w:rsidP="005F7A55">
    <w:pPr>
      <w:pStyle w:val="a3"/>
      <w:rPr>
        <w:rFonts w:ascii="Times New Roman" w:hAnsi="Times New Roman" w:cs="Times New Roman"/>
      </w:rPr>
    </w:pPr>
    <w:r w:rsidRPr="005F7A55">
      <w:rPr>
        <w:rFonts w:ascii="Times New Roman" w:hAnsi="Times New Roman" w:cs="Times New Roman"/>
        <w:i/>
        <w:sz w:val="24"/>
      </w:rPr>
      <w:t>(проект, редакция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5F7A55" w:rsidRDefault="00723062" w:rsidP="00794395">
    <w:pPr>
      <w:pStyle w:val="a3"/>
      <w:ind w:left="567"/>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20760-1</w:t>
    </w:r>
  </w:p>
  <w:p w:rsidR="00723062" w:rsidRDefault="00723062" w:rsidP="00533082">
    <w:pPr>
      <w:pStyle w:val="a3"/>
      <w:ind w:left="567"/>
    </w:pPr>
    <w:r w:rsidRPr="005F7A55">
      <w:rPr>
        <w:rFonts w:ascii="Times New Roman" w:hAnsi="Times New Roman" w:cs="Times New Roman"/>
        <w:i/>
        <w:sz w:val="24"/>
      </w:rPr>
      <w:t>(проект, редакция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5F7A55" w:rsidRDefault="00723062"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20760-1</w:t>
    </w:r>
  </w:p>
  <w:p w:rsidR="00723062" w:rsidRDefault="00723062" w:rsidP="00533082">
    <w:pPr>
      <w:pStyle w:val="a3"/>
      <w:jc w:val="right"/>
    </w:pPr>
    <w:r w:rsidRPr="005F7A55">
      <w:rPr>
        <w:rFonts w:ascii="Times New Roman" w:hAnsi="Times New Roman" w:cs="Times New Roman"/>
        <w:i/>
        <w:sz w:val="24"/>
      </w:rPr>
      <w:t>(проект, редакция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62" w:rsidRPr="005F7A55" w:rsidRDefault="00723062" w:rsidP="00757BC3">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20760-1</w:t>
    </w:r>
    <w:r w:rsidRPr="005F7A55">
      <w:rPr>
        <w:rFonts w:ascii="Times New Roman" w:hAnsi="Times New Roman" w:cs="Times New Roman"/>
        <w:b/>
        <w:sz w:val="24"/>
      </w:rPr>
      <w:t xml:space="preserve"> </w:t>
    </w:r>
  </w:p>
  <w:p w:rsidR="00723062" w:rsidRDefault="00723062" w:rsidP="00533082">
    <w:pPr>
      <w:pStyle w:val="a3"/>
      <w:jc w:val="right"/>
    </w:pPr>
    <w:r w:rsidRPr="005F7A55">
      <w:rPr>
        <w:rFonts w:ascii="Times New Roman" w:hAnsi="Times New Roman" w:cs="Times New Roman"/>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numFmt w:val="bullet"/>
      <w:lvlText w:val="⎯"/>
      <w:lvlJc w:val="left"/>
      <w:pPr>
        <w:tabs>
          <w:tab w:val="num" w:pos="4537"/>
        </w:tabs>
        <w:ind w:left="5054" w:hanging="401"/>
      </w:pPr>
      <w:rPr>
        <w:rFonts w:ascii="Symbol" w:hAnsi="Symbol" w:cs="Symbol"/>
        <w:w w:val="165"/>
        <w:sz w:val="20"/>
        <w:szCs w:val="20"/>
        <w:lang w:val="en-US" w:eastAsia="en-US" w:bidi="ar-SA"/>
      </w:rPr>
    </w:lvl>
    <w:lvl w:ilvl="1">
      <w:numFmt w:val="bullet"/>
      <w:lvlText w:val=""/>
      <w:lvlJc w:val="left"/>
      <w:pPr>
        <w:tabs>
          <w:tab w:val="num" w:pos="4537"/>
        </w:tabs>
        <w:ind w:left="6077" w:hanging="401"/>
      </w:pPr>
      <w:rPr>
        <w:rFonts w:ascii="Symbol" w:hAnsi="Symbol"/>
        <w:lang w:val="en-US" w:eastAsia="en-US" w:bidi="ar-SA"/>
      </w:rPr>
    </w:lvl>
    <w:lvl w:ilvl="2">
      <w:numFmt w:val="bullet"/>
      <w:lvlText w:val=""/>
      <w:lvlJc w:val="left"/>
      <w:pPr>
        <w:tabs>
          <w:tab w:val="num" w:pos="4537"/>
        </w:tabs>
        <w:ind w:left="7097" w:hanging="401"/>
      </w:pPr>
      <w:rPr>
        <w:rFonts w:ascii="Symbol" w:hAnsi="Symbol"/>
        <w:lang w:val="en-US" w:eastAsia="en-US" w:bidi="ar-SA"/>
      </w:rPr>
    </w:lvl>
    <w:lvl w:ilvl="3">
      <w:numFmt w:val="bullet"/>
      <w:lvlText w:val=""/>
      <w:lvlJc w:val="left"/>
      <w:pPr>
        <w:tabs>
          <w:tab w:val="num" w:pos="4537"/>
        </w:tabs>
        <w:ind w:left="8117" w:hanging="401"/>
      </w:pPr>
      <w:rPr>
        <w:rFonts w:ascii="Symbol" w:hAnsi="Symbol"/>
        <w:lang w:val="en-US" w:eastAsia="en-US" w:bidi="ar-SA"/>
      </w:rPr>
    </w:lvl>
    <w:lvl w:ilvl="4">
      <w:numFmt w:val="bullet"/>
      <w:lvlText w:val=""/>
      <w:lvlJc w:val="left"/>
      <w:pPr>
        <w:tabs>
          <w:tab w:val="num" w:pos="4537"/>
        </w:tabs>
        <w:ind w:left="9137" w:hanging="401"/>
      </w:pPr>
      <w:rPr>
        <w:rFonts w:ascii="Symbol" w:hAnsi="Symbol"/>
        <w:lang w:val="en-US" w:eastAsia="en-US" w:bidi="ar-SA"/>
      </w:rPr>
    </w:lvl>
    <w:lvl w:ilvl="5">
      <w:numFmt w:val="bullet"/>
      <w:lvlText w:val=""/>
      <w:lvlJc w:val="left"/>
      <w:pPr>
        <w:tabs>
          <w:tab w:val="num" w:pos="4537"/>
        </w:tabs>
        <w:ind w:left="10157" w:hanging="401"/>
      </w:pPr>
      <w:rPr>
        <w:rFonts w:ascii="Symbol" w:hAnsi="Symbol"/>
        <w:lang w:val="en-US" w:eastAsia="en-US" w:bidi="ar-SA"/>
      </w:rPr>
    </w:lvl>
    <w:lvl w:ilvl="6">
      <w:numFmt w:val="bullet"/>
      <w:lvlText w:val=""/>
      <w:lvlJc w:val="left"/>
      <w:pPr>
        <w:tabs>
          <w:tab w:val="num" w:pos="4537"/>
        </w:tabs>
        <w:ind w:left="11177" w:hanging="401"/>
      </w:pPr>
      <w:rPr>
        <w:rFonts w:ascii="Symbol" w:hAnsi="Symbol"/>
        <w:lang w:val="en-US" w:eastAsia="en-US" w:bidi="ar-SA"/>
      </w:rPr>
    </w:lvl>
    <w:lvl w:ilvl="7">
      <w:numFmt w:val="bullet"/>
      <w:lvlText w:val=""/>
      <w:lvlJc w:val="left"/>
      <w:pPr>
        <w:tabs>
          <w:tab w:val="num" w:pos="4537"/>
        </w:tabs>
        <w:ind w:left="12197" w:hanging="401"/>
      </w:pPr>
      <w:rPr>
        <w:rFonts w:ascii="Symbol" w:hAnsi="Symbol"/>
        <w:lang w:val="en-US" w:eastAsia="en-US" w:bidi="ar-SA"/>
      </w:rPr>
    </w:lvl>
    <w:lvl w:ilvl="8">
      <w:numFmt w:val="bullet"/>
      <w:lvlText w:val=""/>
      <w:lvlJc w:val="left"/>
      <w:pPr>
        <w:tabs>
          <w:tab w:val="num" w:pos="4537"/>
        </w:tabs>
        <w:ind w:left="13217" w:hanging="401"/>
      </w:pPr>
      <w:rPr>
        <w:rFonts w:ascii="Symbol" w:hAnsi="Symbol"/>
        <w:lang w:val="en-US" w:eastAsia="en-US" w:bidi="ar-SA"/>
      </w:rPr>
    </w:lvl>
  </w:abstractNum>
  <w:abstractNum w:abstractNumId="1">
    <w:nsid w:val="0000000E"/>
    <w:multiLevelType w:val="multilevel"/>
    <w:tmpl w:val="3A902CB0"/>
    <w:name w:val="WWNum17"/>
    <w:lvl w:ilvl="0">
      <w:start w:val="1"/>
      <w:numFmt w:val="decimal"/>
      <w:lvlText w:val="%1"/>
      <w:lvlJc w:val="left"/>
      <w:pPr>
        <w:tabs>
          <w:tab w:val="num" w:pos="0"/>
        </w:tabs>
        <w:ind w:left="1196" w:hanging="401"/>
      </w:pPr>
      <w:rPr>
        <w:rFonts w:ascii="Arial" w:eastAsia="Arial" w:hAnsi="Arial" w:cs="Arial"/>
        <w:b/>
        <w:bCs/>
        <w:w w:val="100"/>
        <w:sz w:val="24"/>
        <w:szCs w:val="24"/>
        <w:lang w:val="en-US" w:eastAsia="en-US" w:bidi="ar-SA"/>
      </w:rPr>
    </w:lvl>
    <w:lvl w:ilvl="1">
      <w:start w:val="1"/>
      <w:numFmt w:val="decimal"/>
      <w:lvlText w:val="%1.%2"/>
      <w:lvlJc w:val="left"/>
      <w:pPr>
        <w:tabs>
          <w:tab w:val="num" w:pos="0"/>
        </w:tabs>
        <w:ind w:left="1336" w:hanging="541"/>
      </w:pPr>
      <w:rPr>
        <w:rFonts w:ascii="Arial" w:eastAsia="Arial" w:hAnsi="Arial" w:cs="Arial"/>
        <w:b/>
        <w:bCs/>
        <w:spacing w:val="-1"/>
        <w:w w:val="100"/>
        <w:sz w:val="22"/>
        <w:szCs w:val="22"/>
        <w:lang w:val="en-US" w:eastAsia="en-US" w:bidi="ar-SA"/>
      </w:rPr>
    </w:lvl>
    <w:lvl w:ilvl="2">
      <w:start w:val="1"/>
      <w:numFmt w:val="decimal"/>
      <w:lvlText w:val="%1.%2.%3"/>
      <w:lvlJc w:val="left"/>
      <w:pPr>
        <w:tabs>
          <w:tab w:val="num" w:pos="1587"/>
        </w:tabs>
        <w:ind w:left="2363" w:hanging="661"/>
      </w:pPr>
      <w:rPr>
        <w:rFonts w:ascii="Arial" w:eastAsia="Arial" w:hAnsi="Arial" w:cs="Arial"/>
        <w:b/>
        <w:bCs/>
        <w:spacing w:val="-1"/>
        <w:w w:val="99"/>
        <w:sz w:val="20"/>
        <w:szCs w:val="20"/>
        <w:lang w:val="ru-RU" w:eastAsia="en-US" w:bidi="ar-SA"/>
      </w:rPr>
    </w:lvl>
    <w:lvl w:ilvl="3">
      <w:start w:val="1"/>
      <w:numFmt w:val="decimal"/>
      <w:lvlText w:val="%1.%2.%3.%4"/>
      <w:lvlJc w:val="left"/>
      <w:pPr>
        <w:tabs>
          <w:tab w:val="num" w:pos="0"/>
        </w:tabs>
        <w:ind w:left="1736" w:hanging="941"/>
      </w:pPr>
      <w:rPr>
        <w:rFonts w:ascii="Arial" w:eastAsia="Arial" w:hAnsi="Arial" w:cs="Arial"/>
        <w:b/>
        <w:bCs/>
        <w:spacing w:val="-1"/>
        <w:w w:val="99"/>
        <w:sz w:val="20"/>
        <w:szCs w:val="20"/>
        <w:lang w:val="en-US" w:eastAsia="en-US" w:bidi="ar-SA"/>
      </w:rPr>
    </w:lvl>
    <w:lvl w:ilvl="4">
      <w:numFmt w:val="bullet"/>
      <w:lvlText w:val=""/>
      <w:lvlJc w:val="left"/>
      <w:pPr>
        <w:tabs>
          <w:tab w:val="num" w:pos="0"/>
        </w:tabs>
        <w:ind w:left="1360" w:hanging="941"/>
      </w:pPr>
      <w:rPr>
        <w:rFonts w:ascii="Symbol" w:hAnsi="Symbol"/>
        <w:lang w:val="en-US" w:eastAsia="en-US" w:bidi="ar-SA"/>
      </w:rPr>
    </w:lvl>
    <w:lvl w:ilvl="5">
      <w:numFmt w:val="bullet"/>
      <w:lvlText w:val=""/>
      <w:lvlJc w:val="left"/>
      <w:pPr>
        <w:tabs>
          <w:tab w:val="num" w:pos="0"/>
        </w:tabs>
        <w:ind w:left="1460" w:hanging="941"/>
      </w:pPr>
      <w:rPr>
        <w:rFonts w:ascii="Symbol" w:hAnsi="Symbol"/>
        <w:lang w:val="en-US" w:eastAsia="en-US" w:bidi="ar-SA"/>
      </w:rPr>
    </w:lvl>
    <w:lvl w:ilvl="6">
      <w:numFmt w:val="bullet"/>
      <w:lvlText w:val=""/>
      <w:lvlJc w:val="left"/>
      <w:pPr>
        <w:tabs>
          <w:tab w:val="num" w:pos="0"/>
        </w:tabs>
        <w:ind w:left="1740" w:hanging="941"/>
      </w:pPr>
      <w:rPr>
        <w:rFonts w:ascii="Symbol" w:hAnsi="Symbol"/>
        <w:lang w:val="en-US" w:eastAsia="en-US" w:bidi="ar-SA"/>
      </w:rPr>
    </w:lvl>
    <w:lvl w:ilvl="7">
      <w:numFmt w:val="bullet"/>
      <w:lvlText w:val=""/>
      <w:lvlJc w:val="left"/>
      <w:pPr>
        <w:tabs>
          <w:tab w:val="num" w:pos="0"/>
        </w:tabs>
        <w:ind w:left="3985" w:hanging="941"/>
      </w:pPr>
      <w:rPr>
        <w:rFonts w:ascii="Symbol" w:hAnsi="Symbol"/>
        <w:lang w:val="en-US" w:eastAsia="en-US" w:bidi="ar-SA"/>
      </w:rPr>
    </w:lvl>
    <w:lvl w:ilvl="8">
      <w:numFmt w:val="bullet"/>
      <w:lvlText w:val=""/>
      <w:lvlJc w:val="left"/>
      <w:pPr>
        <w:tabs>
          <w:tab w:val="num" w:pos="0"/>
        </w:tabs>
        <w:ind w:left="6230" w:hanging="941"/>
      </w:pPr>
      <w:rPr>
        <w:rFonts w:ascii="Symbol" w:hAnsi="Symbol"/>
        <w:lang w:val="en-US" w:eastAsia="en-US" w:bidi="ar-SA"/>
      </w:rPr>
    </w:lvl>
  </w:abstractNum>
  <w:abstractNum w:abstractNumId="2">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04026DBF"/>
    <w:multiLevelType w:val="hybridMultilevel"/>
    <w:tmpl w:val="1C58C34E"/>
    <w:lvl w:ilvl="0" w:tplc="224AFD06">
      <w:start w:val="1"/>
      <w:numFmt w:val="lowerLetter"/>
      <w:lvlText w:val="%1)"/>
      <w:lvlJc w:val="left"/>
      <w:pPr>
        <w:ind w:left="519" w:hanging="403"/>
      </w:pPr>
      <w:rPr>
        <w:rFonts w:ascii="Cambria" w:eastAsia="Cambria" w:hAnsi="Cambria" w:cs="Cambria" w:hint="default"/>
        <w:color w:val="231F20"/>
        <w:spacing w:val="-11"/>
        <w:w w:val="100"/>
        <w:sz w:val="22"/>
        <w:szCs w:val="22"/>
        <w:lang w:val="en-US" w:eastAsia="en-US" w:bidi="en-US"/>
      </w:rPr>
    </w:lvl>
    <w:lvl w:ilvl="1" w:tplc="72E4F21A">
      <w:start w:val="1"/>
      <w:numFmt w:val="decimal"/>
      <w:lvlText w:val="%2)"/>
      <w:lvlJc w:val="left"/>
      <w:pPr>
        <w:ind w:left="117" w:hanging="402"/>
      </w:pPr>
      <w:rPr>
        <w:rFonts w:ascii="Cambria" w:eastAsia="Cambria" w:hAnsi="Cambria" w:cs="Cambria" w:hint="default"/>
        <w:color w:val="231F20"/>
        <w:spacing w:val="-18"/>
        <w:w w:val="100"/>
        <w:sz w:val="20"/>
        <w:szCs w:val="20"/>
        <w:lang w:val="en-US" w:eastAsia="en-US" w:bidi="en-US"/>
      </w:rPr>
    </w:lvl>
    <w:lvl w:ilvl="2" w:tplc="705CDB36">
      <w:numFmt w:val="bullet"/>
      <w:lvlText w:val="•"/>
      <w:lvlJc w:val="left"/>
      <w:pPr>
        <w:ind w:left="1649" w:hanging="402"/>
      </w:pPr>
      <w:rPr>
        <w:rFonts w:hint="default"/>
        <w:lang w:val="en-US" w:eastAsia="en-US" w:bidi="en-US"/>
      </w:rPr>
    </w:lvl>
    <w:lvl w:ilvl="3" w:tplc="256CE68E">
      <w:numFmt w:val="bullet"/>
      <w:lvlText w:val="•"/>
      <w:lvlJc w:val="left"/>
      <w:pPr>
        <w:ind w:left="2779" w:hanging="402"/>
      </w:pPr>
      <w:rPr>
        <w:rFonts w:hint="default"/>
        <w:lang w:val="en-US" w:eastAsia="en-US" w:bidi="en-US"/>
      </w:rPr>
    </w:lvl>
    <w:lvl w:ilvl="4" w:tplc="92CACB16">
      <w:numFmt w:val="bullet"/>
      <w:lvlText w:val="•"/>
      <w:lvlJc w:val="left"/>
      <w:pPr>
        <w:ind w:left="3908" w:hanging="402"/>
      </w:pPr>
      <w:rPr>
        <w:rFonts w:hint="default"/>
        <w:lang w:val="en-US" w:eastAsia="en-US" w:bidi="en-US"/>
      </w:rPr>
    </w:lvl>
    <w:lvl w:ilvl="5" w:tplc="B6E61DC6">
      <w:numFmt w:val="bullet"/>
      <w:lvlText w:val="•"/>
      <w:lvlJc w:val="left"/>
      <w:pPr>
        <w:ind w:left="5038" w:hanging="402"/>
      </w:pPr>
      <w:rPr>
        <w:rFonts w:hint="default"/>
        <w:lang w:val="en-US" w:eastAsia="en-US" w:bidi="en-US"/>
      </w:rPr>
    </w:lvl>
    <w:lvl w:ilvl="6" w:tplc="BFF6EABA">
      <w:numFmt w:val="bullet"/>
      <w:lvlText w:val="•"/>
      <w:lvlJc w:val="left"/>
      <w:pPr>
        <w:ind w:left="6167" w:hanging="402"/>
      </w:pPr>
      <w:rPr>
        <w:rFonts w:hint="default"/>
        <w:lang w:val="en-US" w:eastAsia="en-US" w:bidi="en-US"/>
      </w:rPr>
    </w:lvl>
    <w:lvl w:ilvl="7" w:tplc="6A5485A0">
      <w:numFmt w:val="bullet"/>
      <w:lvlText w:val="•"/>
      <w:lvlJc w:val="left"/>
      <w:pPr>
        <w:ind w:left="7297" w:hanging="402"/>
      </w:pPr>
      <w:rPr>
        <w:rFonts w:hint="default"/>
        <w:lang w:val="en-US" w:eastAsia="en-US" w:bidi="en-US"/>
      </w:rPr>
    </w:lvl>
    <w:lvl w:ilvl="8" w:tplc="F208B9F8">
      <w:numFmt w:val="bullet"/>
      <w:lvlText w:val="•"/>
      <w:lvlJc w:val="left"/>
      <w:pPr>
        <w:ind w:left="8426" w:hanging="402"/>
      </w:pPr>
      <w:rPr>
        <w:rFonts w:hint="default"/>
        <w:lang w:val="en-US" w:eastAsia="en-US" w:bidi="en-US"/>
      </w:rPr>
    </w:lvl>
  </w:abstractNum>
  <w:abstractNum w:abstractNumId="4">
    <w:nsid w:val="096400DD"/>
    <w:multiLevelType w:val="hybridMultilevel"/>
    <w:tmpl w:val="D65C38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091617"/>
    <w:multiLevelType w:val="multilevel"/>
    <w:tmpl w:val="38903712"/>
    <w:lvl w:ilvl="0">
      <w:start w:val="6"/>
      <w:numFmt w:val="decimal"/>
      <w:lvlText w:val="%1."/>
      <w:lvlJc w:val="left"/>
      <w:pPr>
        <w:ind w:left="540" w:hanging="540"/>
      </w:pPr>
      <w:rPr>
        <w:rFonts w:asciiTheme="minorHAnsi" w:eastAsia="Times New Roman" w:hAnsiTheme="minorHAnsi" w:cstheme="minorHAnsi" w:hint="default"/>
        <w:color w:val="auto"/>
        <w:sz w:val="24"/>
      </w:rPr>
    </w:lvl>
    <w:lvl w:ilvl="1">
      <w:start w:val="4"/>
      <w:numFmt w:val="decimal"/>
      <w:lvlText w:val="%1.%2."/>
      <w:lvlJc w:val="left"/>
      <w:pPr>
        <w:ind w:left="540" w:hanging="540"/>
      </w:pPr>
      <w:rPr>
        <w:rFonts w:asciiTheme="minorHAnsi" w:eastAsia="Times New Roman" w:hAnsiTheme="minorHAnsi" w:cstheme="minorHAnsi" w:hint="default"/>
        <w:color w:val="auto"/>
        <w:sz w:val="24"/>
      </w:rPr>
    </w:lvl>
    <w:lvl w:ilvl="2">
      <w:start w:val="6"/>
      <w:numFmt w:val="decimal"/>
      <w:lvlText w:val="%1.%2.%3."/>
      <w:lvlJc w:val="left"/>
      <w:pPr>
        <w:ind w:left="720" w:hanging="720"/>
      </w:pPr>
      <w:rPr>
        <w:rFonts w:asciiTheme="minorHAnsi" w:eastAsia="Times New Roman" w:hAnsiTheme="minorHAnsi" w:cstheme="minorHAnsi" w:hint="default"/>
        <w:color w:val="auto"/>
        <w:sz w:val="24"/>
      </w:rPr>
    </w:lvl>
    <w:lvl w:ilvl="3">
      <w:start w:val="1"/>
      <w:numFmt w:val="decimal"/>
      <w:lvlText w:val="%1.%2.%3.%4."/>
      <w:lvlJc w:val="left"/>
      <w:pPr>
        <w:ind w:left="720" w:hanging="720"/>
      </w:pPr>
      <w:rPr>
        <w:rFonts w:asciiTheme="minorHAnsi" w:eastAsia="Times New Roman" w:hAnsiTheme="minorHAnsi" w:cstheme="minorHAnsi" w:hint="default"/>
        <w:color w:val="auto"/>
        <w:sz w:val="24"/>
      </w:rPr>
    </w:lvl>
    <w:lvl w:ilvl="4">
      <w:start w:val="1"/>
      <w:numFmt w:val="decimal"/>
      <w:lvlText w:val="%1.%2.%3.%4.%5."/>
      <w:lvlJc w:val="left"/>
      <w:pPr>
        <w:ind w:left="1080" w:hanging="1080"/>
      </w:pPr>
      <w:rPr>
        <w:rFonts w:asciiTheme="minorHAnsi" w:eastAsia="Times New Roman" w:hAnsiTheme="minorHAnsi" w:cstheme="minorHAnsi" w:hint="default"/>
        <w:color w:val="auto"/>
        <w:sz w:val="24"/>
      </w:rPr>
    </w:lvl>
    <w:lvl w:ilvl="5">
      <w:start w:val="1"/>
      <w:numFmt w:val="decimal"/>
      <w:lvlText w:val="%1.%2.%3.%4.%5.%6."/>
      <w:lvlJc w:val="left"/>
      <w:pPr>
        <w:ind w:left="1080" w:hanging="1080"/>
      </w:pPr>
      <w:rPr>
        <w:rFonts w:asciiTheme="minorHAnsi" w:eastAsia="Times New Roman" w:hAnsiTheme="minorHAnsi" w:cstheme="minorHAnsi" w:hint="default"/>
        <w:color w:val="auto"/>
        <w:sz w:val="24"/>
      </w:rPr>
    </w:lvl>
    <w:lvl w:ilvl="6">
      <w:start w:val="1"/>
      <w:numFmt w:val="decimal"/>
      <w:lvlText w:val="%1.%2.%3.%4.%5.%6.%7."/>
      <w:lvlJc w:val="left"/>
      <w:pPr>
        <w:ind w:left="1440" w:hanging="1440"/>
      </w:pPr>
      <w:rPr>
        <w:rFonts w:asciiTheme="minorHAnsi" w:eastAsia="Times New Roman" w:hAnsiTheme="minorHAnsi" w:cstheme="minorHAnsi" w:hint="default"/>
        <w:color w:val="auto"/>
        <w:sz w:val="24"/>
      </w:rPr>
    </w:lvl>
    <w:lvl w:ilvl="7">
      <w:start w:val="1"/>
      <w:numFmt w:val="decimal"/>
      <w:lvlText w:val="%1.%2.%3.%4.%5.%6.%7.%8."/>
      <w:lvlJc w:val="left"/>
      <w:pPr>
        <w:ind w:left="1440" w:hanging="1440"/>
      </w:pPr>
      <w:rPr>
        <w:rFonts w:asciiTheme="minorHAnsi" w:eastAsia="Times New Roman" w:hAnsiTheme="minorHAnsi" w:cstheme="minorHAnsi" w:hint="default"/>
        <w:color w:val="auto"/>
        <w:sz w:val="24"/>
      </w:rPr>
    </w:lvl>
    <w:lvl w:ilvl="8">
      <w:start w:val="1"/>
      <w:numFmt w:val="decimal"/>
      <w:lvlText w:val="%1.%2.%3.%4.%5.%6.%7.%8.%9."/>
      <w:lvlJc w:val="left"/>
      <w:pPr>
        <w:ind w:left="1800" w:hanging="1800"/>
      </w:pPr>
      <w:rPr>
        <w:rFonts w:asciiTheme="minorHAnsi" w:eastAsia="Times New Roman" w:hAnsiTheme="minorHAnsi" w:cstheme="minorHAnsi" w:hint="default"/>
        <w:color w:val="auto"/>
        <w:sz w:val="24"/>
      </w:rPr>
    </w:lvl>
  </w:abstractNum>
  <w:abstractNum w:abstractNumId="6">
    <w:nsid w:val="0D731CBA"/>
    <w:multiLevelType w:val="hybridMultilevel"/>
    <w:tmpl w:val="983469DE"/>
    <w:lvl w:ilvl="0" w:tplc="E8966D66">
      <w:start w:val="1"/>
      <w:numFmt w:val="lowerLetter"/>
      <w:lvlText w:val="%1"/>
      <w:lvlJc w:val="left"/>
      <w:pPr>
        <w:ind w:left="385" w:hanging="341"/>
      </w:pPr>
      <w:rPr>
        <w:rFonts w:ascii="Cambria" w:eastAsia="Cambria" w:hAnsi="Cambria" w:cs="Cambria" w:hint="default"/>
        <w:color w:val="231F20"/>
        <w:w w:val="102"/>
        <w:position w:val="4"/>
        <w:sz w:val="14"/>
        <w:szCs w:val="14"/>
        <w:lang w:val="ru-RU" w:eastAsia="en-US" w:bidi="en-US"/>
      </w:rPr>
    </w:lvl>
    <w:lvl w:ilvl="1" w:tplc="0DF4BBEA">
      <w:numFmt w:val="bullet"/>
      <w:lvlText w:val="•"/>
      <w:lvlJc w:val="left"/>
      <w:pPr>
        <w:ind w:left="1313" w:hanging="341"/>
      </w:pPr>
      <w:rPr>
        <w:rFonts w:hint="default"/>
        <w:lang w:val="en-US" w:eastAsia="en-US" w:bidi="en-US"/>
      </w:rPr>
    </w:lvl>
    <w:lvl w:ilvl="2" w:tplc="8B8CEF3E">
      <w:numFmt w:val="bullet"/>
      <w:lvlText w:val="•"/>
      <w:lvlJc w:val="left"/>
      <w:pPr>
        <w:ind w:left="2246" w:hanging="341"/>
      </w:pPr>
      <w:rPr>
        <w:rFonts w:hint="default"/>
        <w:lang w:val="en-US" w:eastAsia="en-US" w:bidi="en-US"/>
      </w:rPr>
    </w:lvl>
    <w:lvl w:ilvl="3" w:tplc="A670818E">
      <w:numFmt w:val="bullet"/>
      <w:lvlText w:val="•"/>
      <w:lvlJc w:val="left"/>
      <w:pPr>
        <w:ind w:left="3179" w:hanging="341"/>
      </w:pPr>
      <w:rPr>
        <w:rFonts w:hint="default"/>
        <w:lang w:val="en-US" w:eastAsia="en-US" w:bidi="en-US"/>
      </w:rPr>
    </w:lvl>
    <w:lvl w:ilvl="4" w:tplc="A77A9D7E">
      <w:numFmt w:val="bullet"/>
      <w:lvlText w:val="•"/>
      <w:lvlJc w:val="left"/>
      <w:pPr>
        <w:ind w:left="4112" w:hanging="341"/>
      </w:pPr>
      <w:rPr>
        <w:rFonts w:hint="default"/>
        <w:lang w:val="en-US" w:eastAsia="en-US" w:bidi="en-US"/>
      </w:rPr>
    </w:lvl>
    <w:lvl w:ilvl="5" w:tplc="5FB05948">
      <w:numFmt w:val="bullet"/>
      <w:lvlText w:val="•"/>
      <w:lvlJc w:val="left"/>
      <w:pPr>
        <w:ind w:left="5045" w:hanging="341"/>
      </w:pPr>
      <w:rPr>
        <w:rFonts w:hint="default"/>
        <w:lang w:val="en-US" w:eastAsia="en-US" w:bidi="en-US"/>
      </w:rPr>
    </w:lvl>
    <w:lvl w:ilvl="6" w:tplc="7EB45AD4">
      <w:numFmt w:val="bullet"/>
      <w:lvlText w:val="•"/>
      <w:lvlJc w:val="left"/>
      <w:pPr>
        <w:ind w:left="5978" w:hanging="341"/>
      </w:pPr>
      <w:rPr>
        <w:rFonts w:hint="default"/>
        <w:lang w:val="en-US" w:eastAsia="en-US" w:bidi="en-US"/>
      </w:rPr>
    </w:lvl>
    <w:lvl w:ilvl="7" w:tplc="FDE6EFAA">
      <w:numFmt w:val="bullet"/>
      <w:lvlText w:val="•"/>
      <w:lvlJc w:val="left"/>
      <w:pPr>
        <w:ind w:left="6911" w:hanging="341"/>
      </w:pPr>
      <w:rPr>
        <w:rFonts w:hint="default"/>
        <w:lang w:val="en-US" w:eastAsia="en-US" w:bidi="en-US"/>
      </w:rPr>
    </w:lvl>
    <w:lvl w:ilvl="8" w:tplc="04D0F646">
      <w:numFmt w:val="bullet"/>
      <w:lvlText w:val="•"/>
      <w:lvlJc w:val="left"/>
      <w:pPr>
        <w:ind w:left="7844" w:hanging="341"/>
      </w:pPr>
      <w:rPr>
        <w:rFonts w:hint="default"/>
        <w:lang w:val="en-US" w:eastAsia="en-US" w:bidi="en-US"/>
      </w:rPr>
    </w:lvl>
  </w:abstractNum>
  <w:abstractNum w:abstractNumId="7">
    <w:nsid w:val="0E6D1BD2"/>
    <w:multiLevelType w:val="multilevel"/>
    <w:tmpl w:val="07302058"/>
    <w:lvl w:ilvl="0">
      <w:start w:val="6"/>
      <w:numFmt w:val="decimal"/>
      <w:lvlText w:val="%1"/>
      <w:lvlJc w:val="left"/>
      <w:pPr>
        <w:ind w:left="360" w:hanging="360"/>
      </w:pPr>
      <w:rPr>
        <w:rFonts w:hint="default"/>
      </w:rPr>
    </w:lvl>
    <w:lvl w:ilvl="1">
      <w:start w:val="8"/>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8160" w:hanging="1800"/>
      </w:pPr>
      <w:rPr>
        <w:rFonts w:hint="default"/>
      </w:rPr>
    </w:lvl>
  </w:abstractNum>
  <w:abstractNum w:abstractNumId="8">
    <w:nsid w:val="0FF56889"/>
    <w:multiLevelType w:val="hybridMultilevel"/>
    <w:tmpl w:val="B21695C6"/>
    <w:lvl w:ilvl="0" w:tplc="77C07F9E">
      <w:start w:val="1"/>
      <w:numFmt w:val="lowerLetter"/>
      <w:lvlText w:val="%1)"/>
      <w:lvlJc w:val="left"/>
      <w:pPr>
        <w:ind w:left="404" w:hanging="360"/>
      </w:pPr>
      <w:rPr>
        <w:color w:val="231F20"/>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9">
    <w:nsid w:val="164E646E"/>
    <w:multiLevelType w:val="hybridMultilevel"/>
    <w:tmpl w:val="1E20F7B6"/>
    <w:lvl w:ilvl="0" w:tplc="BB66D32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0">
    <w:nsid w:val="199C3BD4"/>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11">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F077BB6"/>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13">
    <w:nsid w:val="206170C8"/>
    <w:multiLevelType w:val="hybridMultilevel"/>
    <w:tmpl w:val="2CFAFB62"/>
    <w:lvl w:ilvl="0" w:tplc="3452869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4">
    <w:nsid w:val="213821E8"/>
    <w:multiLevelType w:val="hybridMultilevel"/>
    <w:tmpl w:val="EC30979E"/>
    <w:lvl w:ilvl="0" w:tplc="F9664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20D156A"/>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16">
    <w:nsid w:val="241E3CBE"/>
    <w:multiLevelType w:val="multilevel"/>
    <w:tmpl w:val="497C74B6"/>
    <w:lvl w:ilvl="0">
      <w:numFmt w:val="bullet"/>
      <w:lvlText w:val="⎯"/>
      <w:lvlJc w:val="left"/>
      <w:rPr>
        <w:rFonts w:ascii="Symbol" w:eastAsia="Symbol" w:hAnsi="Symbol" w:cs="Symbol" w:hint="default"/>
        <w:b w:val="0"/>
        <w:bCs w:val="0"/>
        <w:i w:val="0"/>
        <w:iCs w:val="0"/>
        <w:smallCaps w:val="0"/>
        <w:strike w:val="0"/>
        <w:color w:val="000000"/>
        <w:spacing w:val="0"/>
        <w:w w:val="165"/>
        <w:position w:val="0"/>
        <w:sz w:val="20"/>
        <w:szCs w:val="20"/>
        <w:u w:val="none"/>
        <w:shd w:val="clear" w:color="auto" w:fill="auto"/>
        <w:lang w:val="en-US"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9DE590E"/>
    <w:multiLevelType w:val="multilevel"/>
    <w:tmpl w:val="351284EA"/>
    <w:lvl w:ilvl="0">
      <w:start w:val="1"/>
      <w:numFmt w:val="decimal"/>
      <w:lvlText w:val="%1."/>
      <w:lvlJc w:val="left"/>
      <w:pPr>
        <w:ind w:left="987" w:hanging="360"/>
      </w:pPr>
      <w:rPr>
        <w:rFonts w:hint="default"/>
      </w:rPr>
    </w:lvl>
    <w:lvl w:ilvl="1">
      <w:start w:val="1"/>
      <w:numFmt w:val="decimal"/>
      <w:isLgl/>
      <w:lvlText w:val="%1.%2"/>
      <w:lvlJc w:val="left"/>
      <w:pPr>
        <w:ind w:left="1367" w:hanging="740"/>
      </w:pPr>
      <w:rPr>
        <w:rFonts w:hint="default"/>
      </w:rPr>
    </w:lvl>
    <w:lvl w:ilvl="2">
      <w:start w:val="11"/>
      <w:numFmt w:val="decimal"/>
      <w:isLgl/>
      <w:lvlText w:val="%1.%2.%3"/>
      <w:lvlJc w:val="left"/>
      <w:pPr>
        <w:ind w:left="1367" w:hanging="740"/>
      </w:pPr>
      <w:rPr>
        <w:rFonts w:hint="default"/>
        <w:b/>
      </w:rPr>
    </w:lvl>
    <w:lvl w:ilvl="3">
      <w:start w:val="1"/>
      <w:numFmt w:val="decimal"/>
      <w:isLgl/>
      <w:lvlText w:val="%1.%2.%3.%4"/>
      <w:lvlJc w:val="left"/>
      <w:pPr>
        <w:ind w:left="1367" w:hanging="74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19">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11109AE"/>
    <w:multiLevelType w:val="multilevel"/>
    <w:tmpl w:val="2B8AC7D0"/>
    <w:lvl w:ilvl="0">
      <w:start w:val="6"/>
      <w:numFmt w:val="decimal"/>
      <w:lvlText w:val="%1"/>
      <w:lvlJc w:val="left"/>
      <w:pPr>
        <w:ind w:left="420" w:hanging="420"/>
      </w:pPr>
      <w:rPr>
        <w:rFonts w:hint="default"/>
      </w:rPr>
    </w:lvl>
    <w:lvl w:ilvl="1">
      <w:start w:val="10"/>
      <w:numFmt w:val="decimal"/>
      <w:lvlText w:val="%1.%2"/>
      <w:lvlJc w:val="left"/>
      <w:pPr>
        <w:ind w:left="1575" w:hanging="42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1">
    <w:nsid w:val="34EC0132"/>
    <w:multiLevelType w:val="hybridMultilevel"/>
    <w:tmpl w:val="25209F9C"/>
    <w:lvl w:ilvl="0" w:tplc="A120DB84">
      <w:start w:val="13"/>
      <w:numFmt w:val="lowerLetter"/>
      <w:lvlText w:val="%1"/>
      <w:lvlJc w:val="left"/>
      <w:pPr>
        <w:ind w:left="923" w:hanging="404"/>
      </w:pPr>
      <w:rPr>
        <w:rFonts w:ascii="Times New Roman" w:eastAsia="Times New Roman" w:hAnsi="Times New Roman" w:cs="Times New Roman" w:hint="default"/>
        <w:i/>
        <w:w w:val="99"/>
        <w:sz w:val="20"/>
        <w:szCs w:val="20"/>
        <w:lang w:val="en-US" w:eastAsia="en-US" w:bidi="ar-SA"/>
      </w:rPr>
    </w:lvl>
    <w:lvl w:ilvl="1" w:tplc="D5BE9304">
      <w:numFmt w:val="bullet"/>
      <w:lvlText w:val="•"/>
      <w:lvlJc w:val="left"/>
      <w:pPr>
        <w:ind w:left="1240" w:hanging="404"/>
      </w:pPr>
      <w:rPr>
        <w:rFonts w:hint="default"/>
        <w:lang w:val="en-US" w:eastAsia="en-US" w:bidi="ar-SA"/>
      </w:rPr>
    </w:lvl>
    <w:lvl w:ilvl="2" w:tplc="AA42109C">
      <w:numFmt w:val="bullet"/>
      <w:lvlText w:val="•"/>
      <w:lvlJc w:val="left"/>
      <w:pPr>
        <w:ind w:left="1880" w:hanging="404"/>
      </w:pPr>
      <w:rPr>
        <w:rFonts w:hint="default"/>
        <w:lang w:val="en-US" w:eastAsia="en-US" w:bidi="ar-SA"/>
      </w:rPr>
    </w:lvl>
    <w:lvl w:ilvl="3" w:tplc="AEEAF1E6">
      <w:numFmt w:val="bullet"/>
      <w:lvlText w:val="•"/>
      <w:lvlJc w:val="left"/>
      <w:pPr>
        <w:ind w:left="2060" w:hanging="404"/>
      </w:pPr>
      <w:rPr>
        <w:rFonts w:hint="default"/>
        <w:lang w:val="en-US" w:eastAsia="en-US" w:bidi="ar-SA"/>
      </w:rPr>
    </w:lvl>
    <w:lvl w:ilvl="4" w:tplc="A5A8AE68">
      <w:numFmt w:val="bullet"/>
      <w:lvlText w:val="•"/>
      <w:lvlJc w:val="left"/>
      <w:pPr>
        <w:ind w:left="2200" w:hanging="404"/>
      </w:pPr>
      <w:rPr>
        <w:rFonts w:hint="default"/>
        <w:lang w:val="en-US" w:eastAsia="en-US" w:bidi="ar-SA"/>
      </w:rPr>
    </w:lvl>
    <w:lvl w:ilvl="5" w:tplc="697C35AE">
      <w:numFmt w:val="bullet"/>
      <w:lvlText w:val="•"/>
      <w:lvlJc w:val="left"/>
      <w:pPr>
        <w:ind w:left="2260" w:hanging="404"/>
      </w:pPr>
      <w:rPr>
        <w:rFonts w:hint="default"/>
        <w:lang w:val="en-US" w:eastAsia="en-US" w:bidi="ar-SA"/>
      </w:rPr>
    </w:lvl>
    <w:lvl w:ilvl="6" w:tplc="C3D42EFE">
      <w:numFmt w:val="bullet"/>
      <w:lvlText w:val="•"/>
      <w:lvlJc w:val="left"/>
      <w:pPr>
        <w:ind w:left="3460" w:hanging="404"/>
      </w:pPr>
      <w:rPr>
        <w:rFonts w:hint="default"/>
        <w:lang w:val="en-US" w:eastAsia="en-US" w:bidi="ar-SA"/>
      </w:rPr>
    </w:lvl>
    <w:lvl w:ilvl="7" w:tplc="2C041146">
      <w:numFmt w:val="bullet"/>
      <w:lvlText w:val="•"/>
      <w:lvlJc w:val="left"/>
      <w:pPr>
        <w:ind w:left="5660" w:hanging="404"/>
      </w:pPr>
      <w:rPr>
        <w:rFonts w:hint="default"/>
        <w:lang w:val="en-US" w:eastAsia="en-US" w:bidi="ar-SA"/>
      </w:rPr>
    </w:lvl>
    <w:lvl w:ilvl="8" w:tplc="0ABAE81A">
      <w:numFmt w:val="bullet"/>
      <w:lvlText w:val="•"/>
      <w:lvlJc w:val="left"/>
      <w:pPr>
        <w:ind w:left="7346" w:hanging="404"/>
      </w:pPr>
      <w:rPr>
        <w:rFonts w:hint="default"/>
        <w:lang w:val="en-US" w:eastAsia="en-US" w:bidi="ar-SA"/>
      </w:rPr>
    </w:lvl>
  </w:abstractNum>
  <w:abstractNum w:abstractNumId="22">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46273A"/>
    <w:multiLevelType w:val="multilevel"/>
    <w:tmpl w:val="3B824A8C"/>
    <w:lvl w:ilvl="0">
      <w:start w:val="10"/>
      <w:numFmt w:val="decimal"/>
      <w:lvlText w:val="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FD93B5D"/>
    <w:multiLevelType w:val="hybridMultilevel"/>
    <w:tmpl w:val="7EDC32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AA096C"/>
    <w:multiLevelType w:val="hybridMultilevel"/>
    <w:tmpl w:val="74A08630"/>
    <w:lvl w:ilvl="0" w:tplc="9F201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0D57511"/>
    <w:multiLevelType w:val="hybridMultilevel"/>
    <w:tmpl w:val="86EA2260"/>
    <w:lvl w:ilvl="0" w:tplc="C8E6A9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40F95EE0"/>
    <w:multiLevelType w:val="hybridMultilevel"/>
    <w:tmpl w:val="2EAE30BC"/>
    <w:lvl w:ilvl="0" w:tplc="0E427C66">
      <w:start w:val="1"/>
      <w:numFmt w:val="decimal"/>
      <w:lvlText w:val="%1."/>
      <w:lvlJc w:val="left"/>
      <w:pPr>
        <w:ind w:left="987" w:hanging="360"/>
      </w:pPr>
      <w:rPr>
        <w:rFonts w:ascii="Times New Roman" w:eastAsia="Times New Roman" w:hAnsi="Times New Roman" w:cs="Times New Roman"/>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0">
    <w:nsid w:val="45FD46D9"/>
    <w:multiLevelType w:val="multilevel"/>
    <w:tmpl w:val="7524419C"/>
    <w:lvl w:ilvl="0">
      <w:start w:val="1"/>
      <w:numFmt w:val="decimal"/>
      <w:lvlText w:val="%1."/>
      <w:lvlJc w:val="left"/>
      <w:pPr>
        <w:ind w:left="927" w:hanging="360"/>
      </w:pPr>
      <w:rPr>
        <w:rFonts w:hint="default"/>
      </w:rPr>
    </w:lvl>
    <w:lvl w:ilvl="1">
      <w:start w:val="1"/>
      <w:numFmt w:val="decimal"/>
      <w:isLgl/>
      <w:lvlText w:val="%1.%2"/>
      <w:lvlJc w:val="left"/>
      <w:pPr>
        <w:ind w:left="1267" w:hanging="700"/>
      </w:pPr>
      <w:rPr>
        <w:rFonts w:hint="default"/>
        <w:b/>
      </w:rPr>
    </w:lvl>
    <w:lvl w:ilvl="2">
      <w:start w:val="5"/>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1">
    <w:nsid w:val="470F5277"/>
    <w:multiLevelType w:val="hybridMultilevel"/>
    <w:tmpl w:val="E2C2C866"/>
    <w:lvl w:ilvl="0" w:tplc="797E3DF2">
      <w:start w:val="1"/>
      <w:numFmt w:val="decimal"/>
      <w:lvlText w:val="%1."/>
      <w:lvlJc w:val="left"/>
      <w:pPr>
        <w:ind w:left="927" w:hanging="360"/>
      </w:pPr>
      <w:rPr>
        <w:rFonts w:hint="default"/>
        <w:sz w:val="1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3F932CE"/>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35">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0E793F"/>
    <w:multiLevelType w:val="hybridMultilevel"/>
    <w:tmpl w:val="4830C642"/>
    <w:lvl w:ilvl="0" w:tplc="148817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DA76DA8"/>
    <w:multiLevelType w:val="hybridMultilevel"/>
    <w:tmpl w:val="BE6CC910"/>
    <w:lvl w:ilvl="0" w:tplc="7E367E40">
      <w:start w:val="1"/>
      <w:numFmt w:val="decimal"/>
      <w:lvlText w:val="%1."/>
      <w:lvlJc w:val="left"/>
      <w:pPr>
        <w:ind w:left="388" w:hanging="360"/>
      </w:pPr>
      <w:rPr>
        <w:rFonts w:hint="default"/>
        <w:sz w:val="18"/>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E14B0B"/>
    <w:multiLevelType w:val="multilevel"/>
    <w:tmpl w:val="770EE852"/>
    <w:lvl w:ilvl="0">
      <w:start w:val="1"/>
      <w:numFmt w:val="decimal"/>
      <w:lvlText w:val="%1."/>
      <w:lvlJc w:val="left"/>
      <w:pPr>
        <w:ind w:left="927" w:hanging="360"/>
      </w:pPr>
      <w:rPr>
        <w:rFonts w:hint="default"/>
      </w:rPr>
    </w:lvl>
    <w:lvl w:ilvl="1">
      <w:start w:val="1"/>
      <w:numFmt w:val="decimal"/>
      <w:isLgl/>
      <w:lvlText w:val="%1.%2"/>
      <w:lvlJc w:val="left"/>
      <w:pPr>
        <w:ind w:left="1187" w:hanging="620"/>
      </w:pPr>
      <w:rPr>
        <w:rFonts w:hint="default"/>
        <w:b/>
      </w:rPr>
    </w:lvl>
    <w:lvl w:ilvl="2">
      <w:start w:val="8"/>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2">
    <w:nsid w:val="74857013"/>
    <w:multiLevelType w:val="hybridMultilevel"/>
    <w:tmpl w:val="2572EE0E"/>
    <w:lvl w:ilvl="0" w:tplc="30988336">
      <w:start w:val="1"/>
      <w:numFmt w:val="lowerLetter"/>
      <w:lvlText w:val="%1)"/>
      <w:lvlJc w:val="left"/>
      <w:pPr>
        <w:ind w:left="404" w:hanging="360"/>
      </w:pPr>
      <w:rPr>
        <w:rFonts w:ascii="Times New Roman" w:eastAsia="Cambria" w:hAnsi="Times New Roman" w:cs="Times New Roman"/>
        <w:color w:val="231F20"/>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43">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B551D7"/>
    <w:multiLevelType w:val="hybridMultilevel"/>
    <w:tmpl w:val="BA5A8192"/>
    <w:lvl w:ilvl="0" w:tplc="59E64A16">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BD9CC21A">
      <w:numFmt w:val="bullet"/>
      <w:lvlText w:val="•"/>
      <w:lvlJc w:val="left"/>
      <w:pPr>
        <w:ind w:left="1313" w:hanging="341"/>
      </w:pPr>
      <w:rPr>
        <w:rFonts w:hint="default"/>
        <w:lang w:val="en-US" w:eastAsia="en-US" w:bidi="en-US"/>
      </w:rPr>
    </w:lvl>
    <w:lvl w:ilvl="2" w:tplc="F3A6AF44">
      <w:numFmt w:val="bullet"/>
      <w:lvlText w:val="•"/>
      <w:lvlJc w:val="left"/>
      <w:pPr>
        <w:ind w:left="2246" w:hanging="341"/>
      </w:pPr>
      <w:rPr>
        <w:rFonts w:hint="default"/>
        <w:lang w:val="en-US" w:eastAsia="en-US" w:bidi="en-US"/>
      </w:rPr>
    </w:lvl>
    <w:lvl w:ilvl="3" w:tplc="3F725072">
      <w:numFmt w:val="bullet"/>
      <w:lvlText w:val="•"/>
      <w:lvlJc w:val="left"/>
      <w:pPr>
        <w:ind w:left="3179" w:hanging="341"/>
      </w:pPr>
      <w:rPr>
        <w:rFonts w:hint="default"/>
        <w:lang w:val="en-US" w:eastAsia="en-US" w:bidi="en-US"/>
      </w:rPr>
    </w:lvl>
    <w:lvl w:ilvl="4" w:tplc="9AFA039E">
      <w:numFmt w:val="bullet"/>
      <w:lvlText w:val="•"/>
      <w:lvlJc w:val="left"/>
      <w:pPr>
        <w:ind w:left="4112" w:hanging="341"/>
      </w:pPr>
      <w:rPr>
        <w:rFonts w:hint="default"/>
        <w:lang w:val="en-US" w:eastAsia="en-US" w:bidi="en-US"/>
      </w:rPr>
    </w:lvl>
    <w:lvl w:ilvl="5" w:tplc="14683A30">
      <w:numFmt w:val="bullet"/>
      <w:lvlText w:val="•"/>
      <w:lvlJc w:val="left"/>
      <w:pPr>
        <w:ind w:left="5045" w:hanging="341"/>
      </w:pPr>
      <w:rPr>
        <w:rFonts w:hint="default"/>
        <w:lang w:val="en-US" w:eastAsia="en-US" w:bidi="en-US"/>
      </w:rPr>
    </w:lvl>
    <w:lvl w:ilvl="6" w:tplc="8D8A4C44">
      <w:numFmt w:val="bullet"/>
      <w:lvlText w:val="•"/>
      <w:lvlJc w:val="left"/>
      <w:pPr>
        <w:ind w:left="5978" w:hanging="341"/>
      </w:pPr>
      <w:rPr>
        <w:rFonts w:hint="default"/>
        <w:lang w:val="en-US" w:eastAsia="en-US" w:bidi="en-US"/>
      </w:rPr>
    </w:lvl>
    <w:lvl w:ilvl="7" w:tplc="513E2A86">
      <w:numFmt w:val="bullet"/>
      <w:lvlText w:val="•"/>
      <w:lvlJc w:val="left"/>
      <w:pPr>
        <w:ind w:left="6911" w:hanging="341"/>
      </w:pPr>
      <w:rPr>
        <w:rFonts w:hint="default"/>
        <w:lang w:val="en-US" w:eastAsia="en-US" w:bidi="en-US"/>
      </w:rPr>
    </w:lvl>
    <w:lvl w:ilvl="8" w:tplc="E312D5A4">
      <w:numFmt w:val="bullet"/>
      <w:lvlText w:val="•"/>
      <w:lvlJc w:val="left"/>
      <w:pPr>
        <w:ind w:left="7844" w:hanging="341"/>
      </w:pPr>
      <w:rPr>
        <w:rFonts w:hint="default"/>
        <w:lang w:val="en-US" w:eastAsia="en-US" w:bidi="en-US"/>
      </w:rPr>
    </w:lvl>
  </w:abstractNum>
  <w:abstractNum w:abstractNumId="45">
    <w:nsid w:val="7BFB2B76"/>
    <w:multiLevelType w:val="hybridMultilevel"/>
    <w:tmpl w:val="10443E76"/>
    <w:lvl w:ilvl="0" w:tplc="B89A6FFC">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B798C914">
      <w:numFmt w:val="bullet"/>
      <w:lvlText w:val="•"/>
      <w:lvlJc w:val="left"/>
      <w:pPr>
        <w:ind w:left="1312" w:hanging="341"/>
      </w:pPr>
      <w:rPr>
        <w:rFonts w:hint="default"/>
        <w:lang w:val="en-US" w:eastAsia="en-US" w:bidi="en-US"/>
      </w:rPr>
    </w:lvl>
    <w:lvl w:ilvl="2" w:tplc="924CFBA2">
      <w:numFmt w:val="bullet"/>
      <w:lvlText w:val="•"/>
      <w:lvlJc w:val="left"/>
      <w:pPr>
        <w:ind w:left="2245" w:hanging="341"/>
      </w:pPr>
      <w:rPr>
        <w:rFonts w:hint="default"/>
        <w:lang w:val="en-US" w:eastAsia="en-US" w:bidi="en-US"/>
      </w:rPr>
    </w:lvl>
    <w:lvl w:ilvl="3" w:tplc="36A01C40">
      <w:numFmt w:val="bullet"/>
      <w:lvlText w:val="•"/>
      <w:lvlJc w:val="left"/>
      <w:pPr>
        <w:ind w:left="3178" w:hanging="341"/>
      </w:pPr>
      <w:rPr>
        <w:rFonts w:hint="default"/>
        <w:lang w:val="en-US" w:eastAsia="en-US" w:bidi="en-US"/>
      </w:rPr>
    </w:lvl>
    <w:lvl w:ilvl="4" w:tplc="1B3076B4">
      <w:numFmt w:val="bullet"/>
      <w:lvlText w:val="•"/>
      <w:lvlJc w:val="left"/>
      <w:pPr>
        <w:ind w:left="4111" w:hanging="341"/>
      </w:pPr>
      <w:rPr>
        <w:rFonts w:hint="default"/>
        <w:lang w:val="en-US" w:eastAsia="en-US" w:bidi="en-US"/>
      </w:rPr>
    </w:lvl>
    <w:lvl w:ilvl="5" w:tplc="5AE0A18E">
      <w:numFmt w:val="bullet"/>
      <w:lvlText w:val="•"/>
      <w:lvlJc w:val="left"/>
      <w:pPr>
        <w:ind w:left="5044" w:hanging="341"/>
      </w:pPr>
      <w:rPr>
        <w:rFonts w:hint="default"/>
        <w:lang w:val="en-US" w:eastAsia="en-US" w:bidi="en-US"/>
      </w:rPr>
    </w:lvl>
    <w:lvl w:ilvl="6" w:tplc="75A223A2">
      <w:numFmt w:val="bullet"/>
      <w:lvlText w:val="•"/>
      <w:lvlJc w:val="left"/>
      <w:pPr>
        <w:ind w:left="5976" w:hanging="341"/>
      </w:pPr>
      <w:rPr>
        <w:rFonts w:hint="default"/>
        <w:lang w:val="en-US" w:eastAsia="en-US" w:bidi="en-US"/>
      </w:rPr>
    </w:lvl>
    <w:lvl w:ilvl="7" w:tplc="52C85458">
      <w:numFmt w:val="bullet"/>
      <w:lvlText w:val="•"/>
      <w:lvlJc w:val="left"/>
      <w:pPr>
        <w:ind w:left="6909" w:hanging="341"/>
      </w:pPr>
      <w:rPr>
        <w:rFonts w:hint="default"/>
        <w:lang w:val="en-US" w:eastAsia="en-US" w:bidi="en-US"/>
      </w:rPr>
    </w:lvl>
    <w:lvl w:ilvl="8" w:tplc="424CA992">
      <w:numFmt w:val="bullet"/>
      <w:lvlText w:val="•"/>
      <w:lvlJc w:val="left"/>
      <w:pPr>
        <w:ind w:left="7842" w:hanging="341"/>
      </w:pPr>
      <w:rPr>
        <w:rFonts w:hint="default"/>
        <w:lang w:val="en-US" w:eastAsia="en-US" w:bidi="en-US"/>
      </w:rPr>
    </w:lvl>
  </w:abstractNum>
  <w:abstractNum w:abstractNumId="46">
    <w:nsid w:val="7D212F38"/>
    <w:multiLevelType w:val="hybridMultilevel"/>
    <w:tmpl w:val="58E6CF68"/>
    <w:lvl w:ilvl="0" w:tplc="308CCF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7D5B5FB6"/>
    <w:multiLevelType w:val="multilevel"/>
    <w:tmpl w:val="1126315E"/>
    <w:lvl w:ilvl="0">
      <w:start w:val="1"/>
      <w:numFmt w:val="upperLetter"/>
      <w:lvlText w:val="%1"/>
      <w:lvlJc w:val="left"/>
      <w:pPr>
        <w:ind w:left="615" w:hanging="500"/>
      </w:pPr>
      <w:rPr>
        <w:rFonts w:hint="default"/>
        <w:lang w:val="en-US" w:eastAsia="en-US" w:bidi="ar-SA"/>
      </w:rPr>
    </w:lvl>
    <w:lvl w:ilvl="1">
      <w:start w:val="1"/>
      <w:numFmt w:val="decimal"/>
      <w:lvlText w:val="%1.%2"/>
      <w:lvlJc w:val="left"/>
      <w:pPr>
        <w:ind w:left="615" w:hanging="500"/>
        <w:jc w:val="right"/>
      </w:pPr>
      <w:rPr>
        <w:rFonts w:ascii="Arial" w:eastAsia="Arial" w:hAnsi="Arial" w:cs="Arial" w:hint="default"/>
        <w:b/>
        <w:bCs/>
        <w:spacing w:val="-6"/>
        <w:w w:val="100"/>
        <w:sz w:val="24"/>
        <w:szCs w:val="24"/>
        <w:lang w:val="en-US" w:eastAsia="en-US" w:bidi="ar-SA"/>
      </w:rPr>
    </w:lvl>
    <w:lvl w:ilvl="2">
      <w:start w:val="1"/>
      <w:numFmt w:val="decimal"/>
      <w:lvlText w:val="[%3]"/>
      <w:lvlJc w:val="left"/>
      <w:pPr>
        <w:ind w:left="1456" w:hanging="660"/>
      </w:pPr>
      <w:rPr>
        <w:rFonts w:ascii="Arial" w:eastAsia="Arial" w:hAnsi="Arial" w:cs="Arial" w:hint="default"/>
        <w:spacing w:val="-1"/>
        <w:w w:val="99"/>
        <w:sz w:val="20"/>
        <w:szCs w:val="20"/>
        <w:lang w:val="en-US" w:eastAsia="en-US" w:bidi="ar-SA"/>
      </w:rPr>
    </w:lvl>
    <w:lvl w:ilvl="3">
      <w:numFmt w:val="bullet"/>
      <w:lvlText w:val="•"/>
      <w:lvlJc w:val="left"/>
      <w:pPr>
        <w:ind w:left="3517" w:hanging="660"/>
      </w:pPr>
      <w:rPr>
        <w:rFonts w:hint="default"/>
        <w:lang w:val="en-US" w:eastAsia="en-US" w:bidi="ar-SA"/>
      </w:rPr>
    </w:lvl>
    <w:lvl w:ilvl="4">
      <w:numFmt w:val="bullet"/>
      <w:lvlText w:val="•"/>
      <w:lvlJc w:val="left"/>
      <w:pPr>
        <w:ind w:left="4546" w:hanging="660"/>
      </w:pPr>
      <w:rPr>
        <w:rFonts w:hint="default"/>
        <w:lang w:val="en-US" w:eastAsia="en-US" w:bidi="ar-SA"/>
      </w:rPr>
    </w:lvl>
    <w:lvl w:ilvl="5">
      <w:numFmt w:val="bullet"/>
      <w:lvlText w:val="•"/>
      <w:lvlJc w:val="left"/>
      <w:pPr>
        <w:ind w:left="5575" w:hanging="660"/>
      </w:pPr>
      <w:rPr>
        <w:rFonts w:hint="default"/>
        <w:lang w:val="en-US" w:eastAsia="en-US" w:bidi="ar-SA"/>
      </w:rPr>
    </w:lvl>
    <w:lvl w:ilvl="6">
      <w:numFmt w:val="bullet"/>
      <w:lvlText w:val="•"/>
      <w:lvlJc w:val="left"/>
      <w:pPr>
        <w:ind w:left="6604" w:hanging="660"/>
      </w:pPr>
      <w:rPr>
        <w:rFonts w:hint="default"/>
        <w:lang w:val="en-US" w:eastAsia="en-US" w:bidi="ar-SA"/>
      </w:rPr>
    </w:lvl>
    <w:lvl w:ilvl="7">
      <w:numFmt w:val="bullet"/>
      <w:lvlText w:val="•"/>
      <w:lvlJc w:val="left"/>
      <w:pPr>
        <w:ind w:left="7633" w:hanging="660"/>
      </w:pPr>
      <w:rPr>
        <w:rFonts w:hint="default"/>
        <w:lang w:val="en-US" w:eastAsia="en-US" w:bidi="ar-SA"/>
      </w:rPr>
    </w:lvl>
    <w:lvl w:ilvl="8">
      <w:numFmt w:val="bullet"/>
      <w:lvlText w:val="•"/>
      <w:lvlJc w:val="left"/>
      <w:pPr>
        <w:ind w:left="8662" w:hanging="660"/>
      </w:pPr>
      <w:rPr>
        <w:rFonts w:hint="default"/>
        <w:lang w:val="en-US" w:eastAsia="en-US" w:bidi="ar-SA"/>
      </w:rPr>
    </w:lvl>
  </w:abstractNum>
  <w:abstractNum w:abstractNumId="48">
    <w:nsid w:val="7FA35376"/>
    <w:multiLevelType w:val="hybridMultilevel"/>
    <w:tmpl w:val="D2B2801A"/>
    <w:lvl w:ilvl="0" w:tplc="27123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8"/>
  </w:num>
  <w:num w:numId="3">
    <w:abstractNumId w:val="24"/>
  </w:num>
  <w:num w:numId="4">
    <w:abstractNumId w:val="35"/>
  </w:num>
  <w:num w:numId="5">
    <w:abstractNumId w:val="40"/>
  </w:num>
  <w:num w:numId="6">
    <w:abstractNumId w:val="32"/>
  </w:num>
  <w:num w:numId="7">
    <w:abstractNumId w:val="22"/>
  </w:num>
  <w:num w:numId="8">
    <w:abstractNumId w:val="37"/>
  </w:num>
  <w:num w:numId="9">
    <w:abstractNumId w:val="17"/>
  </w:num>
  <w:num w:numId="10">
    <w:abstractNumId w:val="43"/>
  </w:num>
  <w:num w:numId="11">
    <w:abstractNumId w:val="11"/>
  </w:num>
  <w:num w:numId="12">
    <w:abstractNumId w:val="25"/>
  </w:num>
  <w:num w:numId="13">
    <w:abstractNumId w:val="19"/>
  </w:num>
  <w:num w:numId="14">
    <w:abstractNumId w:val="33"/>
  </w:num>
  <w:num w:numId="15">
    <w:abstractNumId w:val="36"/>
  </w:num>
  <w:num w:numId="16">
    <w:abstractNumId w:val="30"/>
  </w:num>
  <w:num w:numId="17">
    <w:abstractNumId w:val="41"/>
  </w:num>
  <w:num w:numId="18">
    <w:abstractNumId w:val="18"/>
  </w:num>
  <w:num w:numId="19">
    <w:abstractNumId w:val="29"/>
  </w:num>
  <w:num w:numId="20">
    <w:abstractNumId w:val="13"/>
  </w:num>
  <w:num w:numId="21">
    <w:abstractNumId w:val="46"/>
  </w:num>
  <w:num w:numId="22">
    <w:abstractNumId w:val="1"/>
  </w:num>
  <w:num w:numId="23">
    <w:abstractNumId w:val="21"/>
  </w:num>
  <w:num w:numId="24">
    <w:abstractNumId w:val="0"/>
  </w:num>
  <w:num w:numId="25">
    <w:abstractNumId w:val="23"/>
  </w:num>
  <w:num w:numId="26">
    <w:abstractNumId w:val="16"/>
  </w:num>
  <w:num w:numId="27">
    <w:abstractNumId w:val="9"/>
  </w:num>
  <w:num w:numId="28">
    <w:abstractNumId w:val="14"/>
  </w:num>
  <w:num w:numId="29">
    <w:abstractNumId w:val="5"/>
  </w:num>
  <w:num w:numId="30">
    <w:abstractNumId w:val="27"/>
  </w:num>
  <w:num w:numId="31">
    <w:abstractNumId w:val="48"/>
  </w:num>
  <w:num w:numId="32">
    <w:abstractNumId w:val="7"/>
  </w:num>
  <w:num w:numId="33">
    <w:abstractNumId w:val="39"/>
  </w:num>
  <w:num w:numId="34">
    <w:abstractNumId w:val="31"/>
  </w:num>
  <w:num w:numId="35">
    <w:abstractNumId w:val="20"/>
  </w:num>
  <w:num w:numId="36">
    <w:abstractNumId w:val="47"/>
  </w:num>
  <w:num w:numId="37">
    <w:abstractNumId w:val="6"/>
  </w:num>
  <w:num w:numId="38">
    <w:abstractNumId w:val="3"/>
  </w:num>
  <w:num w:numId="39">
    <w:abstractNumId w:val="28"/>
  </w:num>
  <w:num w:numId="40">
    <w:abstractNumId w:val="26"/>
  </w:num>
  <w:num w:numId="41">
    <w:abstractNumId w:val="4"/>
  </w:num>
  <w:num w:numId="42">
    <w:abstractNumId w:val="12"/>
  </w:num>
  <w:num w:numId="43">
    <w:abstractNumId w:val="10"/>
  </w:num>
  <w:num w:numId="44">
    <w:abstractNumId w:val="15"/>
  </w:num>
  <w:num w:numId="45">
    <w:abstractNumId w:val="34"/>
  </w:num>
  <w:num w:numId="46">
    <w:abstractNumId w:val="44"/>
  </w:num>
  <w:num w:numId="47">
    <w:abstractNumId w:val="45"/>
  </w:num>
  <w:num w:numId="48">
    <w:abstractNumId w:val="8"/>
  </w:num>
  <w:num w:numId="49">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53F9"/>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2F"/>
    <w:rsid w:val="000943ED"/>
    <w:rsid w:val="00094CE4"/>
    <w:rsid w:val="00097714"/>
    <w:rsid w:val="00097D75"/>
    <w:rsid w:val="000A03D9"/>
    <w:rsid w:val="000A2D5B"/>
    <w:rsid w:val="000A2F9E"/>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4CF6"/>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7F1"/>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53A"/>
    <w:rsid w:val="00113946"/>
    <w:rsid w:val="0011399A"/>
    <w:rsid w:val="001149D5"/>
    <w:rsid w:val="00114C2C"/>
    <w:rsid w:val="00114C36"/>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BC7"/>
    <w:rsid w:val="00144CC4"/>
    <w:rsid w:val="001455A4"/>
    <w:rsid w:val="00145F79"/>
    <w:rsid w:val="00146608"/>
    <w:rsid w:val="00147D17"/>
    <w:rsid w:val="00151973"/>
    <w:rsid w:val="00151989"/>
    <w:rsid w:val="00151991"/>
    <w:rsid w:val="00151D71"/>
    <w:rsid w:val="00152C44"/>
    <w:rsid w:val="00153C65"/>
    <w:rsid w:val="00154437"/>
    <w:rsid w:val="001549C5"/>
    <w:rsid w:val="001569B0"/>
    <w:rsid w:val="00160F89"/>
    <w:rsid w:val="00161611"/>
    <w:rsid w:val="001623BE"/>
    <w:rsid w:val="00164684"/>
    <w:rsid w:val="0016699C"/>
    <w:rsid w:val="00166B28"/>
    <w:rsid w:val="00166CA1"/>
    <w:rsid w:val="0016710F"/>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5ED5"/>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9F8"/>
    <w:rsid w:val="00255AC7"/>
    <w:rsid w:val="002564C5"/>
    <w:rsid w:val="00256F2C"/>
    <w:rsid w:val="00257342"/>
    <w:rsid w:val="00260714"/>
    <w:rsid w:val="00260BFF"/>
    <w:rsid w:val="00260F97"/>
    <w:rsid w:val="002614E6"/>
    <w:rsid w:val="00261B8B"/>
    <w:rsid w:val="002622BF"/>
    <w:rsid w:val="00262CFA"/>
    <w:rsid w:val="00262E68"/>
    <w:rsid w:val="00263EAA"/>
    <w:rsid w:val="00264084"/>
    <w:rsid w:val="002644D0"/>
    <w:rsid w:val="00264609"/>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2844"/>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D7F1E"/>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35B"/>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1BFF"/>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0C28"/>
    <w:rsid w:val="00362C13"/>
    <w:rsid w:val="00363299"/>
    <w:rsid w:val="00363620"/>
    <w:rsid w:val="00363EFE"/>
    <w:rsid w:val="0036416C"/>
    <w:rsid w:val="003647E5"/>
    <w:rsid w:val="00364FF7"/>
    <w:rsid w:val="003651AD"/>
    <w:rsid w:val="00366C23"/>
    <w:rsid w:val="00366D1A"/>
    <w:rsid w:val="00367254"/>
    <w:rsid w:val="003676E2"/>
    <w:rsid w:val="003679DF"/>
    <w:rsid w:val="00367F35"/>
    <w:rsid w:val="003702F9"/>
    <w:rsid w:val="00370702"/>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A3E"/>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395B"/>
    <w:rsid w:val="003B4B3E"/>
    <w:rsid w:val="003B4F63"/>
    <w:rsid w:val="003B5C92"/>
    <w:rsid w:val="003B5D61"/>
    <w:rsid w:val="003B673D"/>
    <w:rsid w:val="003B68F3"/>
    <w:rsid w:val="003B6EB5"/>
    <w:rsid w:val="003B77B1"/>
    <w:rsid w:val="003B7B2E"/>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0733F"/>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6950"/>
    <w:rsid w:val="0048782D"/>
    <w:rsid w:val="004927A4"/>
    <w:rsid w:val="00494F8D"/>
    <w:rsid w:val="0049563D"/>
    <w:rsid w:val="00496C00"/>
    <w:rsid w:val="00496E97"/>
    <w:rsid w:val="004978B0"/>
    <w:rsid w:val="00497DF8"/>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B71EF"/>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CE5"/>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082"/>
    <w:rsid w:val="00533459"/>
    <w:rsid w:val="00533A46"/>
    <w:rsid w:val="00533F53"/>
    <w:rsid w:val="00533FD8"/>
    <w:rsid w:val="00534E8D"/>
    <w:rsid w:val="00536C7B"/>
    <w:rsid w:val="0053780A"/>
    <w:rsid w:val="00537A1A"/>
    <w:rsid w:val="005406C5"/>
    <w:rsid w:val="0054071E"/>
    <w:rsid w:val="0054076F"/>
    <w:rsid w:val="005407E3"/>
    <w:rsid w:val="005412BD"/>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88B"/>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0A31"/>
    <w:rsid w:val="00582BE8"/>
    <w:rsid w:val="005830DE"/>
    <w:rsid w:val="00583255"/>
    <w:rsid w:val="00583766"/>
    <w:rsid w:val="005839B5"/>
    <w:rsid w:val="00583C71"/>
    <w:rsid w:val="005867CD"/>
    <w:rsid w:val="00586BCF"/>
    <w:rsid w:val="00587D9B"/>
    <w:rsid w:val="005901B0"/>
    <w:rsid w:val="00590A93"/>
    <w:rsid w:val="0059314D"/>
    <w:rsid w:val="005934A3"/>
    <w:rsid w:val="0059354F"/>
    <w:rsid w:val="005935E1"/>
    <w:rsid w:val="005937F7"/>
    <w:rsid w:val="00596081"/>
    <w:rsid w:val="00596F56"/>
    <w:rsid w:val="005973D5"/>
    <w:rsid w:val="00597F03"/>
    <w:rsid w:val="005A0FBB"/>
    <w:rsid w:val="005A18A3"/>
    <w:rsid w:val="005A23F3"/>
    <w:rsid w:val="005A36DF"/>
    <w:rsid w:val="005A5504"/>
    <w:rsid w:val="005A5A1B"/>
    <w:rsid w:val="005A6042"/>
    <w:rsid w:val="005A6ED9"/>
    <w:rsid w:val="005A783A"/>
    <w:rsid w:val="005B0555"/>
    <w:rsid w:val="005B2E40"/>
    <w:rsid w:val="005B2EF0"/>
    <w:rsid w:val="005B3678"/>
    <w:rsid w:val="005B3A44"/>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2D33"/>
    <w:rsid w:val="005D4873"/>
    <w:rsid w:val="005D4FC7"/>
    <w:rsid w:val="005D775B"/>
    <w:rsid w:val="005E027A"/>
    <w:rsid w:val="005E099E"/>
    <w:rsid w:val="005E0EAC"/>
    <w:rsid w:val="005E1049"/>
    <w:rsid w:val="005E13E6"/>
    <w:rsid w:val="005E2759"/>
    <w:rsid w:val="005E36B1"/>
    <w:rsid w:val="005E3C83"/>
    <w:rsid w:val="005E4B70"/>
    <w:rsid w:val="005E5020"/>
    <w:rsid w:val="005E77BF"/>
    <w:rsid w:val="005F116E"/>
    <w:rsid w:val="005F313C"/>
    <w:rsid w:val="005F4942"/>
    <w:rsid w:val="005F7A55"/>
    <w:rsid w:val="005F7BA3"/>
    <w:rsid w:val="00600BC4"/>
    <w:rsid w:val="00600CFE"/>
    <w:rsid w:val="0060353A"/>
    <w:rsid w:val="006042DB"/>
    <w:rsid w:val="00604300"/>
    <w:rsid w:val="006043B2"/>
    <w:rsid w:val="00604512"/>
    <w:rsid w:val="00604B19"/>
    <w:rsid w:val="00606310"/>
    <w:rsid w:val="0060638F"/>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6D4E"/>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570D"/>
    <w:rsid w:val="006B68EB"/>
    <w:rsid w:val="006B719D"/>
    <w:rsid w:val="006B7679"/>
    <w:rsid w:val="006C01A4"/>
    <w:rsid w:val="006C2521"/>
    <w:rsid w:val="006C3DB1"/>
    <w:rsid w:val="006C4763"/>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66A7"/>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0E4"/>
    <w:rsid w:val="00722C27"/>
    <w:rsid w:val="00722CB1"/>
    <w:rsid w:val="00723062"/>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57BC3"/>
    <w:rsid w:val="00760CDB"/>
    <w:rsid w:val="00762DB8"/>
    <w:rsid w:val="0076315E"/>
    <w:rsid w:val="0076398E"/>
    <w:rsid w:val="0076489A"/>
    <w:rsid w:val="00765C2F"/>
    <w:rsid w:val="00766090"/>
    <w:rsid w:val="00766772"/>
    <w:rsid w:val="007670DD"/>
    <w:rsid w:val="00770BA7"/>
    <w:rsid w:val="00770BDA"/>
    <w:rsid w:val="00770EC1"/>
    <w:rsid w:val="007711C9"/>
    <w:rsid w:val="00771CB0"/>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395"/>
    <w:rsid w:val="00794BC4"/>
    <w:rsid w:val="007952BF"/>
    <w:rsid w:val="0079570C"/>
    <w:rsid w:val="00796C6D"/>
    <w:rsid w:val="00796DE2"/>
    <w:rsid w:val="00797C1E"/>
    <w:rsid w:val="007A00D1"/>
    <w:rsid w:val="007A149C"/>
    <w:rsid w:val="007A1829"/>
    <w:rsid w:val="007A2505"/>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05E4"/>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8DA"/>
    <w:rsid w:val="007E4EC5"/>
    <w:rsid w:val="007E630E"/>
    <w:rsid w:val="007E6486"/>
    <w:rsid w:val="007E6B6A"/>
    <w:rsid w:val="007E6B97"/>
    <w:rsid w:val="007E7752"/>
    <w:rsid w:val="007E7B43"/>
    <w:rsid w:val="007F3B0C"/>
    <w:rsid w:val="007F3CEB"/>
    <w:rsid w:val="007F4334"/>
    <w:rsid w:val="007F632C"/>
    <w:rsid w:val="007F67AD"/>
    <w:rsid w:val="007F78E3"/>
    <w:rsid w:val="007F79B6"/>
    <w:rsid w:val="007F7CE5"/>
    <w:rsid w:val="00800654"/>
    <w:rsid w:val="00803572"/>
    <w:rsid w:val="00803BEE"/>
    <w:rsid w:val="00804F68"/>
    <w:rsid w:val="00805941"/>
    <w:rsid w:val="00805C44"/>
    <w:rsid w:val="00807DFA"/>
    <w:rsid w:val="00810CCA"/>
    <w:rsid w:val="00810E0B"/>
    <w:rsid w:val="00811687"/>
    <w:rsid w:val="008118C5"/>
    <w:rsid w:val="00811BDA"/>
    <w:rsid w:val="00812C24"/>
    <w:rsid w:val="00813D32"/>
    <w:rsid w:val="008156BA"/>
    <w:rsid w:val="00815993"/>
    <w:rsid w:val="0081627E"/>
    <w:rsid w:val="008163CF"/>
    <w:rsid w:val="008176EB"/>
    <w:rsid w:val="0082057E"/>
    <w:rsid w:val="00820914"/>
    <w:rsid w:val="008209EB"/>
    <w:rsid w:val="00820D0C"/>
    <w:rsid w:val="00821357"/>
    <w:rsid w:val="00822CD8"/>
    <w:rsid w:val="008233F3"/>
    <w:rsid w:val="0082368E"/>
    <w:rsid w:val="008238ED"/>
    <w:rsid w:val="00824E5B"/>
    <w:rsid w:val="0082512D"/>
    <w:rsid w:val="00826524"/>
    <w:rsid w:val="00830E6E"/>
    <w:rsid w:val="008316C1"/>
    <w:rsid w:val="00831B46"/>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4E"/>
    <w:rsid w:val="00877257"/>
    <w:rsid w:val="00877DAA"/>
    <w:rsid w:val="00880C4D"/>
    <w:rsid w:val="00880D6D"/>
    <w:rsid w:val="00880ED9"/>
    <w:rsid w:val="0088129E"/>
    <w:rsid w:val="00881C35"/>
    <w:rsid w:val="00881F4A"/>
    <w:rsid w:val="0088201D"/>
    <w:rsid w:val="00883373"/>
    <w:rsid w:val="00883E4F"/>
    <w:rsid w:val="00884D9C"/>
    <w:rsid w:val="00885DDA"/>
    <w:rsid w:val="00885FAB"/>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1E2C"/>
    <w:rsid w:val="008A218D"/>
    <w:rsid w:val="008A23E6"/>
    <w:rsid w:val="008A2E4B"/>
    <w:rsid w:val="008A3E71"/>
    <w:rsid w:val="008A59C7"/>
    <w:rsid w:val="008A609C"/>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06A8"/>
    <w:rsid w:val="008E190B"/>
    <w:rsid w:val="008E1B72"/>
    <w:rsid w:val="008E1E33"/>
    <w:rsid w:val="008E3014"/>
    <w:rsid w:val="008E59EC"/>
    <w:rsid w:val="008E5F66"/>
    <w:rsid w:val="008E68E5"/>
    <w:rsid w:val="008F0743"/>
    <w:rsid w:val="008F1E95"/>
    <w:rsid w:val="008F24F5"/>
    <w:rsid w:val="008F30B8"/>
    <w:rsid w:val="008F3F86"/>
    <w:rsid w:val="008F45E4"/>
    <w:rsid w:val="008F46C9"/>
    <w:rsid w:val="008F5223"/>
    <w:rsid w:val="008F5292"/>
    <w:rsid w:val="008F5688"/>
    <w:rsid w:val="008F6DA1"/>
    <w:rsid w:val="00901E85"/>
    <w:rsid w:val="00902607"/>
    <w:rsid w:val="00903139"/>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3ECD"/>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D50"/>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53D7"/>
    <w:rsid w:val="009D655A"/>
    <w:rsid w:val="009D6FCE"/>
    <w:rsid w:val="009E0313"/>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7CC"/>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4DD6"/>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E7D"/>
    <w:rsid w:val="00B33ADC"/>
    <w:rsid w:val="00B349CC"/>
    <w:rsid w:val="00B35EC4"/>
    <w:rsid w:val="00B3655E"/>
    <w:rsid w:val="00B36860"/>
    <w:rsid w:val="00B40113"/>
    <w:rsid w:val="00B402D9"/>
    <w:rsid w:val="00B40C83"/>
    <w:rsid w:val="00B426D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872"/>
    <w:rsid w:val="00B67C31"/>
    <w:rsid w:val="00B67ECA"/>
    <w:rsid w:val="00B70159"/>
    <w:rsid w:val="00B71447"/>
    <w:rsid w:val="00B7248A"/>
    <w:rsid w:val="00B7558D"/>
    <w:rsid w:val="00B76560"/>
    <w:rsid w:val="00B76A23"/>
    <w:rsid w:val="00B76D9C"/>
    <w:rsid w:val="00B81181"/>
    <w:rsid w:val="00B81A07"/>
    <w:rsid w:val="00B81A76"/>
    <w:rsid w:val="00B81B0D"/>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AE8"/>
    <w:rsid w:val="00BB7F03"/>
    <w:rsid w:val="00BC25B4"/>
    <w:rsid w:val="00BC3976"/>
    <w:rsid w:val="00BC42A7"/>
    <w:rsid w:val="00BC42FD"/>
    <w:rsid w:val="00BC474E"/>
    <w:rsid w:val="00BC5C56"/>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0962"/>
    <w:rsid w:val="00C10CB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330"/>
    <w:rsid w:val="00C33F59"/>
    <w:rsid w:val="00C33F78"/>
    <w:rsid w:val="00C34829"/>
    <w:rsid w:val="00C360B6"/>
    <w:rsid w:val="00C375CE"/>
    <w:rsid w:val="00C41A6B"/>
    <w:rsid w:val="00C41CA1"/>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0223"/>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5B1"/>
    <w:rsid w:val="00C80BB6"/>
    <w:rsid w:val="00C8129C"/>
    <w:rsid w:val="00C81C5C"/>
    <w:rsid w:val="00C81CFA"/>
    <w:rsid w:val="00C827E4"/>
    <w:rsid w:val="00C82C45"/>
    <w:rsid w:val="00C85759"/>
    <w:rsid w:val="00C857E0"/>
    <w:rsid w:val="00C857F1"/>
    <w:rsid w:val="00C85899"/>
    <w:rsid w:val="00C85A67"/>
    <w:rsid w:val="00C870EA"/>
    <w:rsid w:val="00C8747A"/>
    <w:rsid w:val="00C87DA9"/>
    <w:rsid w:val="00C90A75"/>
    <w:rsid w:val="00C911FD"/>
    <w:rsid w:val="00C92E8B"/>
    <w:rsid w:val="00C92F4E"/>
    <w:rsid w:val="00C93034"/>
    <w:rsid w:val="00C94145"/>
    <w:rsid w:val="00C94501"/>
    <w:rsid w:val="00C95738"/>
    <w:rsid w:val="00C959C8"/>
    <w:rsid w:val="00C965C4"/>
    <w:rsid w:val="00CA0130"/>
    <w:rsid w:val="00CA08C4"/>
    <w:rsid w:val="00CA0911"/>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3F6"/>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2E39"/>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325"/>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8BE"/>
    <w:rsid w:val="00DA5F30"/>
    <w:rsid w:val="00DA70A3"/>
    <w:rsid w:val="00DA77C3"/>
    <w:rsid w:val="00DA791D"/>
    <w:rsid w:val="00DB0A1D"/>
    <w:rsid w:val="00DB10F0"/>
    <w:rsid w:val="00DB10F8"/>
    <w:rsid w:val="00DB1258"/>
    <w:rsid w:val="00DB1870"/>
    <w:rsid w:val="00DB1939"/>
    <w:rsid w:val="00DB1F1C"/>
    <w:rsid w:val="00DB2E87"/>
    <w:rsid w:val="00DB3C30"/>
    <w:rsid w:val="00DB43B6"/>
    <w:rsid w:val="00DB445D"/>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1C82"/>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043B"/>
    <w:rsid w:val="00E41052"/>
    <w:rsid w:val="00E418C9"/>
    <w:rsid w:val="00E42127"/>
    <w:rsid w:val="00E42596"/>
    <w:rsid w:val="00E43D9A"/>
    <w:rsid w:val="00E440BD"/>
    <w:rsid w:val="00E446CE"/>
    <w:rsid w:val="00E44973"/>
    <w:rsid w:val="00E44D74"/>
    <w:rsid w:val="00E44ED9"/>
    <w:rsid w:val="00E45F0C"/>
    <w:rsid w:val="00E47A10"/>
    <w:rsid w:val="00E50270"/>
    <w:rsid w:val="00E50F01"/>
    <w:rsid w:val="00E5101B"/>
    <w:rsid w:val="00E52E23"/>
    <w:rsid w:val="00E532EC"/>
    <w:rsid w:val="00E536C8"/>
    <w:rsid w:val="00E53E4B"/>
    <w:rsid w:val="00E5405C"/>
    <w:rsid w:val="00E54082"/>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011"/>
    <w:rsid w:val="00E94F84"/>
    <w:rsid w:val="00E96700"/>
    <w:rsid w:val="00E96C4E"/>
    <w:rsid w:val="00EA04D7"/>
    <w:rsid w:val="00EA2E91"/>
    <w:rsid w:val="00EA3254"/>
    <w:rsid w:val="00EA4BAD"/>
    <w:rsid w:val="00EA5539"/>
    <w:rsid w:val="00EA59EC"/>
    <w:rsid w:val="00EA5D07"/>
    <w:rsid w:val="00EA627A"/>
    <w:rsid w:val="00EA6533"/>
    <w:rsid w:val="00EA6845"/>
    <w:rsid w:val="00EB3798"/>
    <w:rsid w:val="00EB4B4E"/>
    <w:rsid w:val="00EB4C44"/>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0E81"/>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E3"/>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ACF"/>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83B"/>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10B5"/>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4FC"/>
    <w:rsid w:val="00FC26A6"/>
    <w:rsid w:val="00FC2A36"/>
    <w:rsid w:val="00FC5188"/>
    <w:rsid w:val="00FC53F9"/>
    <w:rsid w:val="00FC75F5"/>
    <w:rsid w:val="00FC7A44"/>
    <w:rsid w:val="00FC7EC3"/>
    <w:rsid w:val="00FD0303"/>
    <w:rsid w:val="00FD0FEE"/>
    <w:rsid w:val="00FD115A"/>
    <w:rsid w:val="00FD4272"/>
    <w:rsid w:val="00FD48D8"/>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76677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1"/>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1">
    <w:name w:val="Основной текст (6)_"/>
    <w:basedOn w:val="a0"/>
    <w:link w:val="62"/>
    <w:rsid w:val="00BB4468"/>
    <w:rPr>
      <w:rFonts w:ascii="Arial" w:eastAsia="Arial" w:hAnsi="Arial" w:cs="Arial"/>
      <w:i/>
      <w:iCs/>
      <w:sz w:val="19"/>
      <w:szCs w:val="19"/>
      <w:shd w:val="clear" w:color="auto" w:fill="FFFFFF"/>
    </w:rPr>
  </w:style>
  <w:style w:type="paragraph" w:customStyle="1" w:styleId="62">
    <w:name w:val="Основной текст (6)"/>
    <w:basedOn w:val="a"/>
    <w:link w:val="61"/>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1"/>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 w:type="character" w:customStyle="1" w:styleId="60">
    <w:name w:val="Заголовок 6 Знак"/>
    <w:basedOn w:val="a0"/>
    <w:link w:val="6"/>
    <w:semiHidden/>
    <w:rsid w:val="00766772"/>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76677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1"/>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1">
    <w:name w:val="Основной текст (6)_"/>
    <w:basedOn w:val="a0"/>
    <w:link w:val="62"/>
    <w:rsid w:val="00BB4468"/>
    <w:rPr>
      <w:rFonts w:ascii="Arial" w:eastAsia="Arial" w:hAnsi="Arial" w:cs="Arial"/>
      <w:i/>
      <w:iCs/>
      <w:sz w:val="19"/>
      <w:szCs w:val="19"/>
      <w:shd w:val="clear" w:color="auto" w:fill="FFFFFF"/>
    </w:rPr>
  </w:style>
  <w:style w:type="paragraph" w:customStyle="1" w:styleId="62">
    <w:name w:val="Основной текст (6)"/>
    <w:basedOn w:val="a"/>
    <w:link w:val="61"/>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1"/>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 w:type="character" w:customStyle="1" w:styleId="60">
    <w:name w:val="Заголовок 6 Знак"/>
    <w:basedOn w:val="a0"/>
    <w:link w:val="6"/>
    <w:semiHidden/>
    <w:rsid w:val="00766772"/>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617">
      <w:bodyDiv w:val="1"/>
      <w:marLeft w:val="0"/>
      <w:marRight w:val="0"/>
      <w:marTop w:val="0"/>
      <w:marBottom w:val="0"/>
      <w:divBdr>
        <w:top w:val="none" w:sz="0" w:space="0" w:color="auto"/>
        <w:left w:val="none" w:sz="0" w:space="0" w:color="auto"/>
        <w:bottom w:val="none" w:sz="0" w:space="0" w:color="auto"/>
        <w:right w:val="none" w:sz="0" w:space="0" w:color="auto"/>
      </w:divBdr>
    </w:div>
    <w:div w:id="123237477">
      <w:bodyDiv w:val="1"/>
      <w:marLeft w:val="0"/>
      <w:marRight w:val="0"/>
      <w:marTop w:val="0"/>
      <w:marBottom w:val="0"/>
      <w:divBdr>
        <w:top w:val="none" w:sz="0" w:space="0" w:color="auto"/>
        <w:left w:val="none" w:sz="0" w:space="0" w:color="auto"/>
        <w:bottom w:val="none" w:sz="0" w:space="0" w:color="auto"/>
        <w:right w:val="none" w:sz="0" w:space="0" w:color="auto"/>
      </w:divBdr>
    </w:div>
    <w:div w:id="194269661">
      <w:bodyDiv w:val="1"/>
      <w:marLeft w:val="0"/>
      <w:marRight w:val="0"/>
      <w:marTop w:val="0"/>
      <w:marBottom w:val="0"/>
      <w:divBdr>
        <w:top w:val="none" w:sz="0" w:space="0" w:color="auto"/>
        <w:left w:val="none" w:sz="0" w:space="0" w:color="auto"/>
        <w:bottom w:val="none" w:sz="0" w:space="0" w:color="auto"/>
        <w:right w:val="none" w:sz="0" w:space="0" w:color="auto"/>
      </w:divBdr>
    </w:div>
    <w:div w:id="563226536">
      <w:bodyDiv w:val="1"/>
      <w:marLeft w:val="0"/>
      <w:marRight w:val="0"/>
      <w:marTop w:val="0"/>
      <w:marBottom w:val="0"/>
      <w:divBdr>
        <w:top w:val="none" w:sz="0" w:space="0" w:color="auto"/>
        <w:left w:val="none" w:sz="0" w:space="0" w:color="auto"/>
        <w:bottom w:val="none" w:sz="0" w:space="0" w:color="auto"/>
        <w:right w:val="none" w:sz="0" w:space="0" w:color="auto"/>
      </w:divBdr>
    </w:div>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093549103">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lectropedi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6E24A-9289-4E20-9363-51A45D113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33</Pages>
  <Words>11791</Words>
  <Characters>67213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78847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Пользователь Windows</cp:lastModifiedBy>
  <cp:revision>11</cp:revision>
  <cp:lastPrinted>2019-08-21T07:00:00Z</cp:lastPrinted>
  <dcterms:created xsi:type="dcterms:W3CDTF">2020-08-21T10:41:00Z</dcterms:created>
  <dcterms:modified xsi:type="dcterms:W3CDTF">2020-09-02T06:21:00Z</dcterms:modified>
</cp:coreProperties>
</file>